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5C" w:rsidRDefault="00B55F5C" w:rsidP="00B55F5C">
      <w:r>
        <w:rPr>
          <w:noProof/>
        </w:rPr>
        <w:drawing>
          <wp:anchor distT="0" distB="0" distL="114300" distR="114300" simplePos="0" relativeHeight="251659264" behindDoc="1" locked="0" layoutInCell="1" allowOverlap="1" wp14:anchorId="3277767A" wp14:editId="40814A81">
            <wp:simplePos x="0" y="0"/>
            <wp:positionH relativeFrom="margin">
              <wp:align>center</wp:align>
            </wp:positionH>
            <wp:positionV relativeFrom="page">
              <wp:posOffset>369742</wp:posOffset>
            </wp:positionV>
            <wp:extent cx="958850" cy="105039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05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5F5C" w:rsidRDefault="00B55F5C" w:rsidP="00B55F5C"/>
    <w:p w:rsidR="00D56C34" w:rsidRDefault="00D56C34" w:rsidP="00B55F5C"/>
    <w:p w:rsidR="00D56C34" w:rsidRDefault="00D56C34" w:rsidP="00B55F5C"/>
    <w:p w:rsidR="00462FEB" w:rsidRPr="00316B4D" w:rsidRDefault="009F1F38" w:rsidP="00861A38">
      <w:pPr>
        <w:widowControl w:val="0"/>
        <w:tabs>
          <w:tab w:val="center" w:pos="4677"/>
          <w:tab w:val="right" w:pos="9355"/>
        </w:tabs>
        <w:ind w:firstLine="0"/>
        <w:jc w:val="center"/>
        <w:outlineLvl w:val="0"/>
        <w:rPr>
          <w:b/>
          <w:lang w:val="x-none"/>
        </w:rPr>
      </w:pPr>
      <w:r w:rsidRPr="00316B4D">
        <w:rPr>
          <w:b/>
          <w:lang w:val="x-none"/>
        </w:rPr>
        <w:t xml:space="preserve">«МОСКОВСКИЙ ГОСУДАРСТВЕННЫЙ УНИВЕРСИТЕТ </w:t>
      </w:r>
    </w:p>
    <w:p w:rsidR="00462FEB" w:rsidRPr="00316B4D" w:rsidRDefault="009F1F38" w:rsidP="00861A38">
      <w:pPr>
        <w:widowControl w:val="0"/>
        <w:tabs>
          <w:tab w:val="center" w:pos="4677"/>
          <w:tab w:val="right" w:pos="9355"/>
        </w:tabs>
        <w:ind w:firstLine="0"/>
        <w:jc w:val="center"/>
        <w:outlineLvl w:val="0"/>
        <w:rPr>
          <w:b/>
          <w:lang w:val="x-none"/>
        </w:rPr>
      </w:pPr>
      <w:r w:rsidRPr="00316B4D">
        <w:rPr>
          <w:b/>
          <w:lang w:val="x-none"/>
        </w:rPr>
        <w:t>ТЕХНОЛОГИЙ И УПРАВЛЕНИЯ ИМЕНИ К.Г. РАЗУМОВСКОГО</w:t>
      </w:r>
    </w:p>
    <w:p w:rsidR="00462FEB" w:rsidRPr="00316B4D" w:rsidRDefault="009F1F38" w:rsidP="00861A38">
      <w:pPr>
        <w:widowControl w:val="0"/>
        <w:tabs>
          <w:tab w:val="center" w:pos="4677"/>
          <w:tab w:val="right" w:pos="9355"/>
        </w:tabs>
        <w:ind w:firstLine="0"/>
        <w:jc w:val="center"/>
        <w:outlineLvl w:val="0"/>
        <w:rPr>
          <w:b/>
          <w:lang w:val="x-none"/>
        </w:rPr>
      </w:pPr>
      <w:r w:rsidRPr="00316B4D">
        <w:rPr>
          <w:b/>
          <w:lang w:val="x-none"/>
        </w:rPr>
        <w:t>(ПЕРВЫЙ КАЗАЧИЙ УНИВЕРСИТЕТ)»</w:t>
      </w:r>
    </w:p>
    <w:p w:rsidR="00462FEB" w:rsidRPr="00316B4D" w:rsidRDefault="00462FEB" w:rsidP="00861A38">
      <w:pPr>
        <w:widowControl w:val="0"/>
        <w:tabs>
          <w:tab w:val="center" w:pos="4677"/>
          <w:tab w:val="right" w:pos="9355"/>
        </w:tabs>
        <w:ind w:firstLine="0"/>
        <w:jc w:val="center"/>
        <w:rPr>
          <w:b/>
          <w:lang w:val="x-none"/>
        </w:rPr>
      </w:pPr>
      <w:r w:rsidRPr="00316B4D">
        <w:rPr>
          <w:b/>
          <w:lang w:val="x-none"/>
        </w:rPr>
        <w:t>(ФГБОУ ВО «МГУТУ им. К.Г. Разумовского (ПКУ)»)</w:t>
      </w:r>
    </w:p>
    <w:p w:rsidR="00462FEB" w:rsidRDefault="00BB3871" w:rsidP="00861A38">
      <w:pPr>
        <w:pStyle w:val="p4"/>
        <w:shd w:val="clear" w:color="auto" w:fill="FFFFFF"/>
        <w:spacing w:before="0" w:beforeAutospacing="0" w:after="0" w:afterAutospacing="0"/>
        <w:ind w:firstLine="0"/>
        <w:jc w:val="center"/>
        <w:rPr>
          <w:b/>
          <w:i/>
          <w:color w:val="000000"/>
          <w:spacing w:val="-6"/>
        </w:rPr>
      </w:pPr>
      <w:r>
        <w:rPr>
          <w:b/>
          <w:i/>
          <w:color w:val="000000"/>
          <w:spacing w:val="-6"/>
        </w:rPr>
        <w:t>г. Москва, ул. Земляной Вал, д. 73</w:t>
      </w:r>
    </w:p>
    <w:p w:rsidR="00462FEB" w:rsidRPr="00D56C34" w:rsidRDefault="00462FEB" w:rsidP="00B55F5C">
      <w:pPr>
        <w:rPr>
          <w:rStyle w:val="s1"/>
          <w:b/>
          <w:i/>
          <w:color w:val="000000"/>
          <w:spacing w:val="-6"/>
        </w:rPr>
      </w:pPr>
    </w:p>
    <w:p w:rsidR="001905D6" w:rsidRDefault="001905D6" w:rsidP="00861A38">
      <w:pPr>
        <w:pStyle w:val="p4"/>
        <w:shd w:val="clear" w:color="auto" w:fill="FFFFFF"/>
        <w:ind w:firstLine="0"/>
        <w:jc w:val="center"/>
        <w:rPr>
          <w:color w:val="000000"/>
        </w:rPr>
      </w:pPr>
      <w:r>
        <w:rPr>
          <w:rStyle w:val="s1"/>
          <w:rFonts w:eastAsia="SimSun"/>
          <w:b/>
          <w:bCs/>
          <w:color w:val="000000"/>
        </w:rPr>
        <w:t>УВАЖАЕМЫЕ КОЛЛЕГИ!</w:t>
      </w:r>
    </w:p>
    <w:p w:rsidR="00BB3871" w:rsidRPr="00BB3871" w:rsidRDefault="001905D6" w:rsidP="00BB3871">
      <w:pPr>
        <w:pStyle w:val="p6"/>
        <w:ind w:firstLine="567"/>
        <w:rPr>
          <w:b/>
        </w:rPr>
      </w:pPr>
      <w:r>
        <w:rPr>
          <w:color w:val="000000"/>
        </w:rPr>
        <w:t xml:space="preserve">Московский государственный университет технологий и управления имени </w:t>
      </w:r>
      <w:r>
        <w:rPr>
          <w:color w:val="000000"/>
          <w:spacing w:val="-6"/>
        </w:rPr>
        <w:t>К. Г. Разумовского (Первый казачий университет</w:t>
      </w:r>
      <w:r w:rsidR="00462FEB">
        <w:rPr>
          <w:color w:val="000000"/>
          <w:spacing w:val="-6"/>
        </w:rPr>
        <w:t>)</w:t>
      </w:r>
      <w:r>
        <w:rPr>
          <w:color w:val="000000"/>
        </w:rPr>
        <w:t xml:space="preserve"> п</w:t>
      </w:r>
      <w:r w:rsidR="00D56C34">
        <w:rPr>
          <w:color w:val="000000"/>
        </w:rPr>
        <w:t xml:space="preserve">риглашает Вас принять участие в </w:t>
      </w:r>
      <w:r w:rsidR="00AF0807" w:rsidRPr="00AF0807">
        <w:rPr>
          <w:b/>
          <w:bCs/>
          <w:lang w:val="en-US"/>
        </w:rPr>
        <w:t>IV</w:t>
      </w:r>
      <w:r w:rsidR="00AF0807">
        <w:rPr>
          <w:b/>
          <w:bCs/>
          <w:color w:val="000000"/>
          <w:lang w:val="en-US"/>
        </w:rPr>
        <w:t> </w:t>
      </w:r>
      <w:r w:rsidR="00D56C34" w:rsidRPr="00D56C34">
        <w:rPr>
          <w:b/>
          <w:color w:val="000000"/>
        </w:rPr>
        <w:t>Международной</w:t>
      </w:r>
      <w:r>
        <w:rPr>
          <w:b/>
          <w:color w:val="000000"/>
        </w:rPr>
        <w:t xml:space="preserve"> научно-практической конференции </w:t>
      </w:r>
      <w:r w:rsidRPr="00710802">
        <w:rPr>
          <w:b/>
          <w:color w:val="000000"/>
        </w:rPr>
        <w:t>«Актуальные проблемы укрепления законности и правопорядка в</w:t>
      </w:r>
      <w:r w:rsidR="007F4868">
        <w:rPr>
          <w:b/>
          <w:color w:val="000000"/>
        </w:rPr>
        <w:t xml:space="preserve"> </w:t>
      </w:r>
      <w:r w:rsidRPr="00710802">
        <w:rPr>
          <w:b/>
          <w:color w:val="000000"/>
        </w:rPr>
        <w:t>современной России»</w:t>
      </w:r>
      <w:r w:rsidRPr="00710802">
        <w:rPr>
          <w:caps/>
        </w:rPr>
        <w:t>,</w:t>
      </w:r>
      <w:r>
        <w:rPr>
          <w:caps/>
        </w:rPr>
        <w:t xml:space="preserve"> </w:t>
      </w:r>
      <w:r>
        <w:rPr>
          <w:color w:val="000000"/>
        </w:rPr>
        <w:t>которая состоится</w:t>
      </w:r>
      <w:r>
        <w:rPr>
          <w:rStyle w:val="apple-converted-space"/>
          <w:color w:val="000000"/>
        </w:rPr>
        <w:t xml:space="preserve"> </w:t>
      </w:r>
      <w:r w:rsidR="00A562CE" w:rsidRPr="003F1575">
        <w:rPr>
          <w:rStyle w:val="apple-converted-space"/>
          <w:b/>
        </w:rPr>
        <w:t>2</w:t>
      </w:r>
      <w:r w:rsidR="003E4D9F" w:rsidRPr="003F1575">
        <w:rPr>
          <w:rStyle w:val="apple-converted-space"/>
          <w:b/>
        </w:rPr>
        <w:t> </w:t>
      </w:r>
      <w:r w:rsidR="00A91F23" w:rsidRPr="003F1575">
        <w:rPr>
          <w:rStyle w:val="apple-converted-space"/>
          <w:b/>
        </w:rPr>
        <w:t>апреля</w:t>
      </w:r>
      <w:r w:rsidR="00D56C34" w:rsidRPr="003F1575">
        <w:rPr>
          <w:rStyle w:val="apple-converted-space"/>
          <w:b/>
        </w:rPr>
        <w:t xml:space="preserve"> </w:t>
      </w:r>
      <w:r w:rsidR="00607A67" w:rsidRPr="003F1575">
        <w:rPr>
          <w:rStyle w:val="apple-converted-space"/>
          <w:b/>
        </w:rPr>
        <w:t>202</w:t>
      </w:r>
      <w:r w:rsidR="00A91F23" w:rsidRPr="003F1575">
        <w:rPr>
          <w:rStyle w:val="apple-converted-space"/>
          <w:b/>
        </w:rPr>
        <w:t>6</w:t>
      </w:r>
      <w:r w:rsidR="007F4868" w:rsidRPr="003F1575">
        <w:rPr>
          <w:rStyle w:val="apple-converted-space"/>
          <w:b/>
        </w:rPr>
        <w:t> </w:t>
      </w:r>
      <w:r w:rsidRPr="003F1575">
        <w:rPr>
          <w:rStyle w:val="apple-converted-space"/>
          <w:b/>
        </w:rPr>
        <w:t>года</w:t>
      </w:r>
      <w:r w:rsidR="00BB3871" w:rsidRPr="003F1575">
        <w:rPr>
          <w:rStyle w:val="s1"/>
          <w:rFonts w:eastAsia="SimSun"/>
          <w:b/>
          <w:bCs/>
        </w:rPr>
        <w:t xml:space="preserve"> </w:t>
      </w:r>
      <w:r w:rsidR="00BB3871" w:rsidRPr="00BB3871">
        <w:rPr>
          <w:rStyle w:val="s1"/>
          <w:rFonts w:eastAsia="SimSun"/>
          <w:bCs/>
        </w:rPr>
        <w:t>по адресу:</w:t>
      </w:r>
      <w:r w:rsidR="00BB3871">
        <w:rPr>
          <w:rStyle w:val="s1"/>
          <w:rFonts w:eastAsia="SimSun"/>
          <w:b/>
          <w:bCs/>
        </w:rPr>
        <w:t xml:space="preserve"> </w:t>
      </w:r>
      <w:r>
        <w:rPr>
          <w:b/>
        </w:rPr>
        <w:t>г</w:t>
      </w:r>
      <w:r w:rsidR="009F1F38">
        <w:rPr>
          <w:b/>
        </w:rPr>
        <w:t>. </w:t>
      </w:r>
      <w:r w:rsidR="00BB3871">
        <w:rPr>
          <w:b/>
        </w:rPr>
        <w:t xml:space="preserve">Москва, </w:t>
      </w:r>
      <w:r w:rsidR="00BB3871" w:rsidRPr="00BB3871">
        <w:rPr>
          <w:b/>
        </w:rPr>
        <w:t>ул. Народного Ополчения, д. 38, к. 2.</w:t>
      </w:r>
    </w:p>
    <w:p w:rsidR="003A7F82" w:rsidRDefault="003A7F82" w:rsidP="00BB3871">
      <w:pPr>
        <w:pStyle w:val="p6"/>
        <w:ind w:firstLine="567"/>
      </w:pPr>
      <w:r>
        <w:t>Для участия в конференции приглашаются преподаватели вузов, докторанты, аспиранты, научные сотрудники, руководители и специалисты региональных и</w:t>
      </w:r>
      <w:r w:rsidR="007F4868">
        <w:t xml:space="preserve"> </w:t>
      </w:r>
      <w:r>
        <w:t>муниципальных органов власти, практические работники, магистранты и студенты, а</w:t>
      </w:r>
      <w:r w:rsidR="007F4868">
        <w:t xml:space="preserve"> </w:t>
      </w:r>
      <w:r>
        <w:t>также все лица, интерес</w:t>
      </w:r>
      <w:r w:rsidR="0054641C">
        <w:t>ующиеся тематикой</w:t>
      </w:r>
      <w:r>
        <w:t xml:space="preserve"> научного мероприятия.</w:t>
      </w:r>
    </w:p>
    <w:p w:rsidR="00D56C34" w:rsidRDefault="00D56C34" w:rsidP="001905D6">
      <w:pPr>
        <w:pStyle w:val="p6"/>
        <w:shd w:val="clear" w:color="auto" w:fill="FFFFFF"/>
        <w:spacing w:before="0" w:beforeAutospacing="0" w:after="0" w:afterAutospacing="0"/>
        <w:ind w:firstLine="567"/>
      </w:pPr>
      <w:r w:rsidRPr="00D56C34">
        <w:t xml:space="preserve">В рамках </w:t>
      </w:r>
      <w:r>
        <w:t>мероприяти</w:t>
      </w:r>
      <w:r w:rsidR="006A0F0C">
        <w:t>я планируется обсуждение проблем</w:t>
      </w:r>
      <w:r>
        <w:t xml:space="preserve">, связанных с современным состоянием и тенденциями развития </w:t>
      </w:r>
      <w:r w:rsidR="003A5300">
        <w:t>уголовно-правовой политики, гуманизацией уголовного процесса, повышением правовой защищённости личности, совершенствованием норм доказательст</w:t>
      </w:r>
      <w:r w:rsidR="00462FEB">
        <w:t>венного права и</w:t>
      </w:r>
      <w:r w:rsidR="003A5300">
        <w:t xml:space="preserve"> противодействия преступности,</w:t>
      </w:r>
      <w:r w:rsidR="00462FEB">
        <w:t xml:space="preserve"> криминологией</w:t>
      </w:r>
      <w:r w:rsidR="003A5300">
        <w:t xml:space="preserve">, </w:t>
      </w:r>
      <w:r w:rsidR="00462FEB">
        <w:t>криминалистикой</w:t>
      </w:r>
      <w:r w:rsidR="003A5300">
        <w:t xml:space="preserve"> и судебной </w:t>
      </w:r>
      <w:r w:rsidR="00462FEB">
        <w:t>экспертизой</w:t>
      </w:r>
      <w:r w:rsidR="003A5300">
        <w:t>, теоретико-прикладными аспектами гражданского, хозяйственного и семейного права</w:t>
      </w:r>
      <w:r w:rsidR="006A0F0C">
        <w:t>, актуальными вопросами</w:t>
      </w:r>
      <w:r w:rsidR="003A5300">
        <w:t xml:space="preserve"> и перспективами гражданского и хозяйственного (арбитражного) </w:t>
      </w:r>
      <w:r w:rsidR="00462FEB">
        <w:t xml:space="preserve">процесса, </w:t>
      </w:r>
      <w:r w:rsidR="006A0F0C">
        <w:t xml:space="preserve">теории и истории государства и права, современным состоянием и путями совершенствования конституционно-правовых и административных отношений, </w:t>
      </w:r>
      <w:r w:rsidR="00D31387">
        <w:t>вопрос</w:t>
      </w:r>
      <w:r w:rsidR="006A0F0C">
        <w:t>ами государственного управления и финансовых отношений, правового обеспечения информационного общества и электронного государства, а также социальной политикой</w:t>
      </w:r>
      <w:r w:rsidR="00D31387">
        <w:t>, идеологической работой и патриотическим воспитанием молодёжи в условиях современных веяний и вызовов. Перечень рассматриваемых вопросов может быть расширен с</w:t>
      </w:r>
      <w:r w:rsidR="003A7F82">
        <w:t xml:space="preserve"> учётом </w:t>
      </w:r>
      <w:r w:rsidR="00D31387">
        <w:t xml:space="preserve">заявленной </w:t>
      </w:r>
      <w:r w:rsidR="00315617">
        <w:t xml:space="preserve">основной темы </w:t>
      </w:r>
      <w:r w:rsidR="001C373B">
        <w:t>конференции.</w:t>
      </w:r>
    </w:p>
    <w:p w:rsidR="00A80F8B" w:rsidRDefault="005757C4" w:rsidP="005757C4">
      <w:pPr>
        <w:jc w:val="left"/>
        <w:rPr>
          <w:color w:val="006AF3"/>
        </w:rPr>
      </w:pPr>
      <w:r w:rsidRPr="005757C4">
        <w:rPr>
          <w:b/>
          <w:bCs/>
          <w:u w:val="single"/>
        </w:rPr>
        <w:t>Ссылка на п</w:t>
      </w:r>
      <w:r w:rsidR="007F4868" w:rsidRPr="005757C4">
        <w:rPr>
          <w:b/>
          <w:bCs/>
          <w:u w:val="single"/>
        </w:rPr>
        <w:t>ленарное заседание:</w:t>
      </w:r>
      <w:r>
        <w:rPr>
          <w:b/>
          <w:bCs/>
          <w:u w:val="single"/>
        </w:rPr>
        <w:t xml:space="preserve"> </w:t>
      </w:r>
      <w:hyperlink r:id="rId9" w:history="1">
        <w:r w:rsidRPr="00FB2991">
          <w:rPr>
            <w:rStyle w:val="aa"/>
          </w:rPr>
          <w:t>https://teams.microsoft.com/meet/32351685554549?p=cpfj1gcpG6Zyx9EHQ1</w:t>
        </w:r>
      </w:hyperlink>
    </w:p>
    <w:p w:rsidR="005757C4" w:rsidRPr="005757C4" w:rsidRDefault="005757C4" w:rsidP="005757C4">
      <w:pPr>
        <w:jc w:val="left"/>
        <w:rPr>
          <w:color w:val="006AF3"/>
        </w:rPr>
      </w:pPr>
    </w:p>
    <w:p w:rsidR="001905D6" w:rsidRDefault="001905D6" w:rsidP="001905D6">
      <w:pPr>
        <w:pStyle w:val="p6"/>
        <w:shd w:val="clear" w:color="auto" w:fill="FFFFFF"/>
        <w:spacing w:before="0" w:beforeAutospacing="0" w:after="0" w:afterAutospacing="0"/>
        <w:ind w:firstLine="567"/>
        <w:rPr>
          <w:b/>
          <w:i/>
          <w:color w:val="000000"/>
        </w:rPr>
      </w:pPr>
      <w:r>
        <w:rPr>
          <w:b/>
          <w:bCs/>
          <w:i/>
          <w:iCs/>
          <w:color w:val="000000"/>
        </w:rPr>
        <w:t>В рамках конф</w:t>
      </w:r>
      <w:r w:rsidR="003A7F82">
        <w:rPr>
          <w:b/>
          <w:bCs/>
          <w:i/>
          <w:iCs/>
          <w:color w:val="000000"/>
        </w:rPr>
        <w:t xml:space="preserve">еренции планируется проведение </w:t>
      </w:r>
      <w:r w:rsidR="009F1F38">
        <w:rPr>
          <w:b/>
          <w:bCs/>
          <w:i/>
          <w:iCs/>
          <w:color w:val="000000"/>
        </w:rPr>
        <w:t xml:space="preserve">трёх </w:t>
      </w:r>
      <w:r>
        <w:rPr>
          <w:b/>
          <w:bCs/>
          <w:i/>
          <w:iCs/>
          <w:color w:val="000000"/>
        </w:rPr>
        <w:t>секци</w:t>
      </w:r>
      <w:r w:rsidR="009F1F38">
        <w:rPr>
          <w:b/>
          <w:bCs/>
          <w:i/>
          <w:iCs/>
          <w:color w:val="000000"/>
        </w:rPr>
        <w:t>й</w:t>
      </w:r>
      <w:r>
        <w:rPr>
          <w:b/>
          <w:bCs/>
          <w:i/>
          <w:iCs/>
          <w:color w:val="000000"/>
        </w:rPr>
        <w:t>:</w:t>
      </w:r>
    </w:p>
    <w:p w:rsidR="00A80F8B" w:rsidRPr="005757C4" w:rsidRDefault="003D38DD" w:rsidP="005757C4">
      <w:pPr>
        <w:pStyle w:val="p6"/>
        <w:numPr>
          <w:ilvl w:val="0"/>
          <w:numId w:val="2"/>
        </w:numPr>
        <w:shd w:val="clear" w:color="auto" w:fill="FFFFFF"/>
        <w:tabs>
          <w:tab w:val="num" w:pos="0"/>
          <w:tab w:val="left" w:pos="1560"/>
          <w:tab w:val="left" w:pos="1680"/>
        </w:tabs>
        <w:spacing w:before="0" w:beforeAutospacing="0" w:after="0" w:afterAutospacing="0"/>
        <w:ind w:left="0" w:firstLine="567"/>
        <w:rPr>
          <w:color w:val="FF0000"/>
        </w:rPr>
      </w:pPr>
      <w:r w:rsidRPr="00AF0807">
        <w:t>Эволюция государственности и права: ценностные приоритеты, цифровая трансформация и устойчивость современным вызовам</w:t>
      </w:r>
      <w:r w:rsidR="00A80F8B" w:rsidRPr="00AF0807">
        <w:rPr>
          <w:i/>
          <w:iCs/>
        </w:rPr>
        <w:t> </w:t>
      </w:r>
      <w:r w:rsidR="00A80F8B" w:rsidRPr="00AF0807">
        <w:t>(отв.</w:t>
      </w:r>
      <w:r w:rsidR="00AF0807">
        <w:t xml:space="preserve"> </w:t>
      </w:r>
      <w:proofErr w:type="spellStart"/>
      <w:r w:rsidR="00AF0807">
        <w:t>к.ю.н</w:t>
      </w:r>
      <w:proofErr w:type="spellEnd"/>
      <w:r w:rsidR="00AF0807">
        <w:t>., доц. Лоторев Е.Н.</w:t>
      </w:r>
      <w:r w:rsidR="00A80F8B" w:rsidRPr="00AF0807">
        <w:t>), ауд. 310.</w:t>
      </w:r>
      <w:r w:rsidR="005757C4">
        <w:t xml:space="preserve"> </w:t>
      </w:r>
      <w:r w:rsidR="005757C4" w:rsidRPr="005757C4">
        <w:rPr>
          <w:b/>
          <w:bCs/>
          <w:u w:val="single"/>
        </w:rPr>
        <w:t>Ссылка на секционное заседание:</w:t>
      </w:r>
    </w:p>
    <w:p w:rsidR="005757C4" w:rsidRDefault="0012446B" w:rsidP="00A80F8B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ind w:firstLine="0"/>
      </w:pPr>
      <w:hyperlink r:id="rId10" w:history="1">
        <w:r w:rsidR="005757C4" w:rsidRPr="00FB2991">
          <w:rPr>
            <w:rStyle w:val="aa"/>
          </w:rPr>
          <w:t>https://teams.microsoft.com/meet/38764643130353?p=Ml0Wvmcz6d3oHeHJ4j</w:t>
        </w:r>
      </w:hyperlink>
    </w:p>
    <w:p w:rsidR="005757C4" w:rsidRPr="003D7378" w:rsidRDefault="005757C4" w:rsidP="00A80F8B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ind w:firstLine="0"/>
      </w:pPr>
    </w:p>
    <w:p w:rsidR="00A80F8B" w:rsidRPr="005757C4" w:rsidRDefault="003D38DD" w:rsidP="005757C4">
      <w:pPr>
        <w:pStyle w:val="p6"/>
        <w:numPr>
          <w:ilvl w:val="0"/>
          <w:numId w:val="2"/>
        </w:numPr>
        <w:shd w:val="clear" w:color="auto" w:fill="FFFFFF"/>
        <w:tabs>
          <w:tab w:val="num" w:pos="0"/>
          <w:tab w:val="left" w:pos="1560"/>
          <w:tab w:val="left" w:pos="1680"/>
        </w:tabs>
        <w:spacing w:before="0" w:beforeAutospacing="0" w:after="0" w:afterAutospacing="0"/>
        <w:ind w:left="0" w:firstLine="567"/>
      </w:pPr>
      <w:r w:rsidRPr="00AF0807">
        <w:t>Стратегия защиты личности и общества: новые тренды в уголовном праве, криминологии и криминалистике</w:t>
      </w:r>
      <w:r w:rsidR="00A80F8B" w:rsidRPr="00AF0807">
        <w:t xml:space="preserve"> (отв.</w:t>
      </w:r>
      <w:r w:rsidR="00AF0807">
        <w:t xml:space="preserve"> </w:t>
      </w:r>
      <w:proofErr w:type="spellStart"/>
      <w:r w:rsidR="0056731D">
        <w:t>к.ю.н</w:t>
      </w:r>
      <w:proofErr w:type="spellEnd"/>
      <w:r w:rsidR="0056731D">
        <w:t xml:space="preserve">., доц. </w:t>
      </w:r>
      <w:proofErr w:type="spellStart"/>
      <w:r w:rsidR="0056731D">
        <w:t>Мотякова</w:t>
      </w:r>
      <w:proofErr w:type="spellEnd"/>
      <w:r w:rsidR="0056731D">
        <w:t xml:space="preserve"> О.А.</w:t>
      </w:r>
      <w:r w:rsidR="00A80F8B" w:rsidRPr="00AF0807">
        <w:t xml:space="preserve">) ауд. </w:t>
      </w:r>
      <w:r w:rsidR="00AF0807">
        <w:t>102 (актовый зал)</w:t>
      </w:r>
      <w:r w:rsidR="00A80F8B" w:rsidRPr="00AF0807">
        <w:t>.</w:t>
      </w:r>
      <w:r w:rsidR="005757C4">
        <w:t xml:space="preserve"> </w:t>
      </w:r>
      <w:r w:rsidR="005757C4" w:rsidRPr="005757C4">
        <w:rPr>
          <w:b/>
          <w:bCs/>
          <w:u w:val="single"/>
        </w:rPr>
        <w:t>Ссылка на секционное заседание:</w:t>
      </w:r>
    </w:p>
    <w:p w:rsidR="005757C4" w:rsidRDefault="0012446B" w:rsidP="005757C4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ind w:firstLine="0"/>
      </w:pPr>
      <w:hyperlink r:id="rId11" w:history="1">
        <w:r w:rsidR="005757C4" w:rsidRPr="00FB2991">
          <w:rPr>
            <w:rStyle w:val="aa"/>
          </w:rPr>
          <w:t>https://teams.microsoft.com/meet/38148592987215?p=aX1yaHzIo6WzRUa7xE</w:t>
        </w:r>
      </w:hyperlink>
    </w:p>
    <w:p w:rsidR="005757C4" w:rsidRPr="005757C4" w:rsidRDefault="005757C4" w:rsidP="005757C4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ind w:firstLine="0"/>
      </w:pPr>
    </w:p>
    <w:p w:rsidR="005757C4" w:rsidRPr="0056731D" w:rsidRDefault="003D38DD" w:rsidP="005757C4">
      <w:pPr>
        <w:pStyle w:val="p6"/>
        <w:numPr>
          <w:ilvl w:val="0"/>
          <w:numId w:val="2"/>
        </w:numPr>
        <w:shd w:val="clear" w:color="auto" w:fill="FFFFFF"/>
        <w:tabs>
          <w:tab w:val="num" w:pos="0"/>
          <w:tab w:val="left" w:pos="1560"/>
          <w:tab w:val="left" w:pos="1680"/>
        </w:tabs>
        <w:spacing w:before="0" w:beforeAutospacing="0" w:after="0" w:afterAutospacing="0"/>
        <w:ind w:left="0" w:firstLine="600"/>
      </w:pPr>
      <w:r w:rsidRPr="0056731D">
        <w:lastRenderedPageBreak/>
        <w:t>Развитие институтов частного права и эффективность правосудия по гражданским и экономическим спорам</w:t>
      </w:r>
      <w:r w:rsidR="001905D6" w:rsidRPr="0056731D">
        <w:t xml:space="preserve"> (</w:t>
      </w:r>
      <w:r w:rsidR="003C1936" w:rsidRPr="0056731D">
        <w:t>отв</w:t>
      </w:r>
      <w:r w:rsidR="001905D6" w:rsidRPr="0056731D">
        <w:t xml:space="preserve">. </w:t>
      </w:r>
      <w:proofErr w:type="spellStart"/>
      <w:r w:rsidR="0056731D">
        <w:t>к.ю.н</w:t>
      </w:r>
      <w:proofErr w:type="spellEnd"/>
      <w:r w:rsidR="0056731D">
        <w:t>., доц. Шаповалов Н.И.)</w:t>
      </w:r>
      <w:r w:rsidR="003C1936" w:rsidRPr="0056731D">
        <w:t xml:space="preserve">, </w:t>
      </w:r>
      <w:r w:rsidR="00535031" w:rsidRPr="0056731D">
        <w:t>ауд. 309</w:t>
      </w:r>
      <w:r w:rsidR="00607A67" w:rsidRPr="0056731D">
        <w:t>.</w:t>
      </w:r>
      <w:r w:rsidR="005757C4">
        <w:t xml:space="preserve">  </w:t>
      </w:r>
      <w:r w:rsidR="005757C4" w:rsidRPr="005757C4">
        <w:rPr>
          <w:b/>
          <w:bCs/>
          <w:u w:val="single"/>
        </w:rPr>
        <w:t>Ссылка на секционное заседание:</w:t>
      </w:r>
    </w:p>
    <w:p w:rsidR="00A80F8B" w:rsidRDefault="0012446B" w:rsidP="005757C4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ind w:firstLine="0"/>
      </w:pPr>
      <w:hyperlink r:id="rId12" w:history="1">
        <w:r w:rsidR="005757C4" w:rsidRPr="00FB2991">
          <w:rPr>
            <w:rStyle w:val="aa"/>
          </w:rPr>
          <w:t>https://teams.microsoft.com/meet/35495481243787?p=muFp9kMb35ANlLCZkt</w:t>
        </w:r>
      </w:hyperlink>
    </w:p>
    <w:p w:rsidR="005757C4" w:rsidRDefault="005757C4" w:rsidP="005757C4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ind w:firstLine="0"/>
      </w:pPr>
    </w:p>
    <w:p w:rsidR="003A7F82" w:rsidRPr="003A7F82" w:rsidRDefault="003A7F82" w:rsidP="003A7F82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ind w:left="567" w:firstLine="0"/>
        <w:rPr>
          <w:rStyle w:val="apple-converted-space"/>
        </w:rPr>
      </w:pPr>
      <w:r w:rsidRPr="003A7F82">
        <w:rPr>
          <w:rStyle w:val="s2"/>
          <w:b/>
          <w:bCs/>
          <w:i/>
          <w:iCs/>
          <w:color w:val="000000"/>
        </w:rPr>
        <w:t>Форма участия:</w:t>
      </w:r>
      <w:r w:rsidRPr="003A7F82">
        <w:rPr>
          <w:rStyle w:val="apple-converted-space"/>
          <w:color w:val="000000"/>
        </w:rPr>
        <w:t xml:space="preserve"> очная, </w:t>
      </w:r>
      <w:r w:rsidR="003D38DD" w:rsidRPr="003F1575">
        <w:rPr>
          <w:rStyle w:val="apple-converted-space"/>
        </w:rPr>
        <w:t xml:space="preserve">дистанционная, </w:t>
      </w:r>
      <w:r w:rsidRPr="003A7F82">
        <w:rPr>
          <w:rStyle w:val="apple-converted-space"/>
          <w:color w:val="000000"/>
        </w:rPr>
        <w:t xml:space="preserve">заочная. </w:t>
      </w:r>
    </w:p>
    <w:p w:rsidR="00607A67" w:rsidRDefault="003A7F82" w:rsidP="00607A67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ind w:left="567" w:firstLine="0"/>
        <w:rPr>
          <w:rStyle w:val="apple-converted-space"/>
          <w:bCs/>
          <w:iCs/>
        </w:rPr>
      </w:pPr>
      <w:r w:rsidRPr="003A7F82">
        <w:rPr>
          <w:rStyle w:val="s2"/>
          <w:b/>
          <w:bCs/>
          <w:i/>
          <w:iCs/>
        </w:rPr>
        <w:t>Место проведения:</w:t>
      </w:r>
      <w:r w:rsidRPr="003A7F82">
        <w:rPr>
          <w:rStyle w:val="apple-converted-space"/>
          <w:bCs/>
          <w:iCs/>
        </w:rPr>
        <w:t xml:space="preserve"> Российская Федерация, г</w:t>
      </w:r>
      <w:r w:rsidR="009F1F38">
        <w:rPr>
          <w:rStyle w:val="apple-converted-space"/>
          <w:bCs/>
          <w:iCs/>
        </w:rPr>
        <w:t>. </w:t>
      </w:r>
      <w:r w:rsidRPr="003A7F82">
        <w:rPr>
          <w:rStyle w:val="apple-converted-space"/>
          <w:bCs/>
          <w:iCs/>
        </w:rPr>
        <w:t xml:space="preserve">Москва, ул. </w:t>
      </w:r>
      <w:r w:rsidR="00607A67">
        <w:rPr>
          <w:rStyle w:val="apple-converted-space"/>
          <w:bCs/>
          <w:iCs/>
        </w:rPr>
        <w:t>Народного Ополчения, д. 38, к. 2</w:t>
      </w:r>
      <w:r w:rsidR="00A80F8B">
        <w:rPr>
          <w:rStyle w:val="apple-converted-space"/>
          <w:bCs/>
          <w:iCs/>
        </w:rPr>
        <w:t>.</w:t>
      </w:r>
      <w:r w:rsidR="00607A67">
        <w:rPr>
          <w:rStyle w:val="apple-converted-space"/>
          <w:bCs/>
          <w:iCs/>
        </w:rPr>
        <w:t xml:space="preserve"> </w:t>
      </w:r>
    </w:p>
    <w:p w:rsidR="001905D6" w:rsidRDefault="001905D6" w:rsidP="00607A67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ind w:left="567" w:firstLine="0"/>
        <w:rPr>
          <w:iCs/>
        </w:rPr>
      </w:pPr>
      <w:r>
        <w:rPr>
          <w:b/>
          <w:bCs/>
          <w:i/>
          <w:iCs/>
        </w:rPr>
        <w:t xml:space="preserve">Официальные языки </w:t>
      </w:r>
      <w:r>
        <w:rPr>
          <w:bCs/>
          <w:i/>
          <w:iCs/>
        </w:rPr>
        <w:t>к</w:t>
      </w:r>
      <w:r>
        <w:rPr>
          <w:b/>
          <w:bCs/>
          <w:i/>
          <w:iCs/>
        </w:rPr>
        <w:t>онференции:</w:t>
      </w:r>
      <w:r>
        <w:t xml:space="preserve"> </w:t>
      </w:r>
      <w:r>
        <w:rPr>
          <w:iCs/>
        </w:rPr>
        <w:t>русский, английский.</w:t>
      </w:r>
    </w:p>
    <w:p w:rsidR="003A7F82" w:rsidRDefault="003A7F82" w:rsidP="003A7F82">
      <w:pPr>
        <w:pStyle w:val="p6"/>
        <w:shd w:val="clear" w:color="auto" w:fill="FFFFFF"/>
        <w:spacing w:before="0" w:beforeAutospacing="0" w:after="0" w:afterAutospacing="0"/>
        <w:ind w:firstLine="567"/>
        <w:rPr>
          <w:b/>
          <w:color w:val="000000"/>
          <w:shd w:val="clear" w:color="auto" w:fill="FFFFFF"/>
        </w:rPr>
      </w:pPr>
      <w:r w:rsidRPr="00710802">
        <w:rPr>
          <w:b/>
          <w:color w:val="000000"/>
          <w:shd w:val="clear" w:color="auto" w:fill="FFFFFF"/>
        </w:rPr>
        <w:t>Всем участникам конференции будут вручены сертификаты.</w:t>
      </w:r>
    </w:p>
    <w:p w:rsidR="00A923E3" w:rsidRDefault="00A923E3" w:rsidP="003A7F82">
      <w:pPr>
        <w:pStyle w:val="p6"/>
        <w:shd w:val="clear" w:color="auto" w:fill="FFFFFF"/>
        <w:spacing w:before="0" w:beforeAutospacing="0" w:after="0" w:afterAutospacing="0"/>
        <w:ind w:firstLine="567"/>
        <w:rPr>
          <w:color w:val="000000"/>
          <w:shd w:val="clear" w:color="auto" w:fill="FFFFFF"/>
        </w:rPr>
      </w:pPr>
    </w:p>
    <w:p w:rsidR="00A923E3" w:rsidRPr="00A923E3" w:rsidRDefault="00A923E3" w:rsidP="003A7F82">
      <w:pPr>
        <w:pStyle w:val="p6"/>
        <w:shd w:val="clear" w:color="auto" w:fill="FFFFFF"/>
        <w:spacing w:before="0" w:beforeAutospacing="0" w:after="0" w:afterAutospacing="0"/>
        <w:ind w:firstLine="567"/>
        <w:rPr>
          <w:color w:val="000000"/>
          <w:shd w:val="clear" w:color="auto" w:fill="FFFFFF"/>
        </w:rPr>
      </w:pPr>
      <w:r w:rsidRPr="00A923E3">
        <w:rPr>
          <w:color w:val="000000"/>
          <w:shd w:val="clear" w:color="auto" w:fill="FFFFFF"/>
        </w:rPr>
        <w:t>Анкета участника (</w:t>
      </w:r>
      <w:r>
        <w:rPr>
          <w:color w:val="000000"/>
          <w:shd w:val="clear" w:color="auto" w:fill="FFFFFF"/>
        </w:rPr>
        <w:t>Приложение 1).</w:t>
      </w:r>
    </w:p>
    <w:p w:rsidR="003A7F82" w:rsidRPr="007F4868" w:rsidRDefault="003A7F82" w:rsidP="007F4868">
      <w:pPr>
        <w:rPr>
          <w:rFonts w:eastAsia="SimSun"/>
        </w:rPr>
      </w:pPr>
    </w:p>
    <w:p w:rsidR="001905D6" w:rsidRPr="004B1473" w:rsidRDefault="00710802" w:rsidP="003A7F82">
      <w:pPr>
        <w:pStyle w:val="p8"/>
        <w:shd w:val="clear" w:color="auto" w:fill="FFFFFF"/>
        <w:spacing w:before="0" w:beforeAutospacing="0" w:after="0" w:afterAutospacing="0"/>
        <w:ind w:firstLine="567"/>
        <w:rPr>
          <w:color w:val="17365D"/>
        </w:rPr>
      </w:pPr>
      <w:r w:rsidRPr="00710802">
        <w:rPr>
          <w:rStyle w:val="s5"/>
          <w:rFonts w:eastAsia="SimSun"/>
          <w:b/>
        </w:rPr>
        <w:t>Просим н</w:t>
      </w:r>
      <w:r w:rsidR="001905D6" w:rsidRPr="00710802">
        <w:rPr>
          <w:rStyle w:val="s5"/>
          <w:rFonts w:eastAsia="SimSun"/>
          <w:b/>
        </w:rPr>
        <w:t xml:space="preserve">аправить статьи для участия в Конференции </w:t>
      </w:r>
      <w:r w:rsidR="001905D6" w:rsidRPr="00710802">
        <w:rPr>
          <w:rStyle w:val="s5"/>
          <w:rFonts w:eastAsia="SimSun"/>
          <w:b/>
          <w:bCs/>
        </w:rPr>
        <w:t xml:space="preserve">до </w:t>
      </w:r>
      <w:r w:rsidR="000349E1" w:rsidRPr="003F1575">
        <w:rPr>
          <w:rStyle w:val="s5"/>
          <w:rFonts w:eastAsia="SimSun"/>
          <w:b/>
          <w:bCs/>
        </w:rPr>
        <w:t>0</w:t>
      </w:r>
      <w:r w:rsidR="003F1575">
        <w:rPr>
          <w:rStyle w:val="s5"/>
          <w:rFonts w:eastAsia="SimSun"/>
          <w:b/>
          <w:bCs/>
        </w:rPr>
        <w:t>1</w:t>
      </w:r>
      <w:r w:rsidR="00607A67" w:rsidRPr="003F1575">
        <w:rPr>
          <w:rStyle w:val="s5"/>
          <w:rFonts w:eastAsia="SimSun"/>
          <w:b/>
          <w:bCs/>
        </w:rPr>
        <w:t xml:space="preserve"> </w:t>
      </w:r>
      <w:r w:rsidR="003F1575">
        <w:rPr>
          <w:rStyle w:val="s5"/>
          <w:rFonts w:eastAsia="SimSun"/>
          <w:b/>
          <w:bCs/>
        </w:rPr>
        <w:t>мая</w:t>
      </w:r>
      <w:r w:rsidR="00607A67" w:rsidRPr="003F1575">
        <w:rPr>
          <w:rStyle w:val="s5"/>
          <w:rFonts w:eastAsia="SimSun"/>
          <w:b/>
          <w:bCs/>
        </w:rPr>
        <w:t xml:space="preserve"> 202</w:t>
      </w:r>
      <w:r w:rsidR="000349E1" w:rsidRPr="003F1575">
        <w:rPr>
          <w:rStyle w:val="s5"/>
          <w:rFonts w:eastAsia="SimSun"/>
          <w:b/>
          <w:bCs/>
        </w:rPr>
        <w:t>6</w:t>
      </w:r>
      <w:r w:rsidR="001905D6" w:rsidRPr="003F1575">
        <w:rPr>
          <w:rStyle w:val="s5"/>
          <w:rFonts w:eastAsia="SimSun"/>
          <w:b/>
          <w:bCs/>
        </w:rPr>
        <w:t> года</w:t>
      </w:r>
      <w:r w:rsidR="001905D6" w:rsidRPr="003F1575">
        <w:rPr>
          <w:rStyle w:val="s5"/>
          <w:rFonts w:eastAsia="SimSun"/>
        </w:rPr>
        <w:t xml:space="preserve"> </w:t>
      </w:r>
      <w:r w:rsidR="001905D6">
        <w:rPr>
          <w:rStyle w:val="s5"/>
          <w:rFonts w:eastAsia="SimSun"/>
        </w:rPr>
        <w:t xml:space="preserve">на официальную почту </w:t>
      </w:r>
      <w:r>
        <w:rPr>
          <w:rStyle w:val="s5"/>
          <w:rFonts w:eastAsia="SimSun"/>
        </w:rPr>
        <w:t>К</w:t>
      </w:r>
      <w:r w:rsidR="001905D6">
        <w:rPr>
          <w:rStyle w:val="s5"/>
          <w:rFonts w:eastAsia="SimSun"/>
        </w:rPr>
        <w:t xml:space="preserve">онференции: </w:t>
      </w:r>
      <w:hyperlink r:id="rId13" w:history="1">
        <w:r w:rsidR="004B1473" w:rsidRPr="007B2894">
          <w:rPr>
            <w:rStyle w:val="aa"/>
          </w:rPr>
          <w:t>law.conference@mail.ru</w:t>
        </w:r>
      </w:hyperlink>
      <w:r w:rsidR="004B1473" w:rsidRPr="004B1473">
        <w:t xml:space="preserve"> </w:t>
      </w:r>
    </w:p>
    <w:p w:rsidR="001905D6" w:rsidRDefault="001905D6" w:rsidP="003A7F82">
      <w:pPr>
        <w:pStyle w:val="p8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>
        <w:rPr>
          <w:rStyle w:val="s5"/>
          <w:rFonts w:eastAsia="SimSun"/>
          <w:color w:val="000000"/>
        </w:rPr>
        <w:t>При необходимости организаторами конференции будут подготовлены и высланы в</w:t>
      </w:r>
      <w:r w:rsidR="00FA2929">
        <w:rPr>
          <w:rStyle w:val="s5"/>
          <w:rFonts w:eastAsia="SimSun"/>
          <w:color w:val="000000"/>
        </w:rPr>
        <w:t xml:space="preserve"> в</w:t>
      </w:r>
      <w:r>
        <w:rPr>
          <w:rStyle w:val="s5"/>
          <w:rFonts w:eastAsia="SimSun"/>
          <w:color w:val="000000"/>
        </w:rPr>
        <w:t>аш адрес персональные письма-приглашения.</w:t>
      </w:r>
      <w:r w:rsidR="00754148">
        <w:rPr>
          <w:rStyle w:val="s5"/>
          <w:rFonts w:eastAsia="SimSun"/>
          <w:color w:val="000000"/>
        </w:rPr>
        <w:t xml:space="preserve"> Плата за участие и публикацию не взимается. </w:t>
      </w:r>
      <w:r>
        <w:rPr>
          <w:rStyle w:val="s5"/>
          <w:rFonts w:eastAsia="SimSun"/>
          <w:color w:val="000000"/>
        </w:rPr>
        <w:t xml:space="preserve"> </w:t>
      </w:r>
    </w:p>
    <w:p w:rsidR="00B55F5C" w:rsidRDefault="001905D6" w:rsidP="00B55F5C">
      <w:pPr>
        <w:pStyle w:val="p8"/>
        <w:shd w:val="clear" w:color="auto" w:fill="FFFFFF"/>
        <w:spacing w:before="0" w:beforeAutospacing="0" w:after="0" w:afterAutospacing="0"/>
        <w:ind w:firstLine="567"/>
        <w:rPr>
          <w:bCs/>
          <w:iCs/>
          <w:color w:val="000000"/>
        </w:rPr>
      </w:pPr>
      <w:r>
        <w:rPr>
          <w:bCs/>
          <w:iCs/>
          <w:color w:val="000000"/>
        </w:rPr>
        <w:t>Транспортные расходы и расходы за проживание – за сч</w:t>
      </w:r>
      <w:r w:rsidR="00A600F0">
        <w:rPr>
          <w:bCs/>
          <w:iCs/>
          <w:color w:val="000000"/>
        </w:rPr>
        <w:t>ё</w:t>
      </w:r>
      <w:r>
        <w:rPr>
          <w:bCs/>
          <w:iCs/>
          <w:color w:val="000000"/>
        </w:rPr>
        <w:t>т командировочной стороны.</w:t>
      </w:r>
      <w:r w:rsidR="00B55F5C">
        <w:rPr>
          <w:bCs/>
          <w:iCs/>
          <w:color w:val="000000"/>
        </w:rPr>
        <w:t xml:space="preserve"> </w:t>
      </w:r>
    </w:p>
    <w:p w:rsidR="00B55F5C" w:rsidRDefault="00B55F5C" w:rsidP="00B55F5C">
      <w:pPr>
        <w:pStyle w:val="p8"/>
        <w:shd w:val="clear" w:color="auto" w:fill="FFFFFF"/>
        <w:spacing w:before="0" w:beforeAutospacing="0" w:after="0" w:afterAutospacing="0"/>
        <w:ind w:firstLine="567"/>
        <w:rPr>
          <w:bCs/>
          <w:iCs/>
          <w:color w:val="000000"/>
        </w:rPr>
      </w:pPr>
    </w:p>
    <w:p w:rsidR="001905D6" w:rsidRDefault="0073013F" w:rsidP="00B55F5C">
      <w:pPr>
        <w:pStyle w:val="p8"/>
        <w:shd w:val="clear" w:color="auto" w:fill="FFFFFF"/>
        <w:spacing w:before="0" w:beforeAutospacing="0" w:after="0" w:afterAutospacing="0"/>
        <w:ind w:firstLine="567"/>
        <w:rPr>
          <w:rStyle w:val="apple-converted-space"/>
        </w:rPr>
      </w:pPr>
      <w:r>
        <w:rPr>
          <w:rStyle w:val="s2"/>
          <w:b/>
          <w:bCs/>
          <w:iCs/>
        </w:rPr>
        <w:t xml:space="preserve">Регламент </w:t>
      </w:r>
      <w:r w:rsidR="001905D6">
        <w:rPr>
          <w:rStyle w:val="s2"/>
          <w:b/>
          <w:bCs/>
          <w:iCs/>
        </w:rPr>
        <w:t>конференции:</w:t>
      </w:r>
    </w:p>
    <w:p w:rsidR="001905D6" w:rsidRDefault="001905D6" w:rsidP="001905D6">
      <w:pPr>
        <w:pStyle w:val="p6"/>
        <w:shd w:val="clear" w:color="auto" w:fill="FFFFFF"/>
        <w:spacing w:before="0" w:beforeAutospacing="0" w:after="0" w:afterAutospacing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4111"/>
      </w:tblGrid>
      <w:tr w:rsidR="001905D6" w:rsidTr="008312B4">
        <w:tc>
          <w:tcPr>
            <w:tcW w:w="2093" w:type="dxa"/>
            <w:hideMark/>
          </w:tcPr>
          <w:p w:rsidR="001905D6" w:rsidRPr="003F1575" w:rsidRDefault="003D38DD" w:rsidP="007F4868">
            <w:pPr>
              <w:pStyle w:val="p6"/>
              <w:spacing w:before="0" w:beforeAutospacing="0" w:after="0" w:afterAutospacing="0"/>
              <w:ind w:firstLine="0"/>
            </w:pPr>
            <w:r w:rsidRPr="003F1575">
              <w:t>02</w:t>
            </w:r>
            <w:r w:rsidR="00607A67" w:rsidRPr="003F1575">
              <w:t xml:space="preserve"> </w:t>
            </w:r>
            <w:r w:rsidRPr="003F1575">
              <w:t>апреля</w:t>
            </w:r>
            <w:r w:rsidR="00607A67" w:rsidRPr="003F1575">
              <w:t xml:space="preserve"> 202</w:t>
            </w:r>
            <w:r w:rsidRPr="003F1575">
              <w:t>6</w:t>
            </w:r>
            <w:r w:rsidR="001905D6" w:rsidRPr="003F1575">
              <w:t xml:space="preserve"> г., </w:t>
            </w:r>
            <w:r w:rsidR="007F4868" w:rsidRPr="003F1575">
              <w:t>09</w:t>
            </w:r>
            <w:r w:rsidR="007F4868" w:rsidRPr="003F1575">
              <w:rPr>
                <w:vertAlign w:val="superscript"/>
              </w:rPr>
              <w:t>3</w:t>
            </w:r>
            <w:r w:rsidR="001905D6" w:rsidRPr="003F1575">
              <w:rPr>
                <w:vertAlign w:val="superscript"/>
              </w:rPr>
              <w:t>0</w:t>
            </w:r>
            <w:r w:rsidR="001905D6" w:rsidRPr="003F1575">
              <w:t xml:space="preserve"> </w:t>
            </w:r>
            <w:r w:rsidR="007F4868" w:rsidRPr="003F1575">
              <w:t>-</w:t>
            </w:r>
            <w:r w:rsidR="001905D6" w:rsidRPr="003F1575">
              <w:t xml:space="preserve"> 10</w:t>
            </w:r>
            <w:r w:rsidR="001905D6" w:rsidRPr="003F1575">
              <w:rPr>
                <w:vertAlign w:val="superscript"/>
              </w:rPr>
              <w:t>30</w:t>
            </w:r>
          </w:p>
        </w:tc>
        <w:tc>
          <w:tcPr>
            <w:tcW w:w="2835" w:type="dxa"/>
            <w:hideMark/>
          </w:tcPr>
          <w:p w:rsidR="001905D6" w:rsidRPr="008312B4" w:rsidRDefault="001905D6" w:rsidP="009F1F38">
            <w:pPr>
              <w:pStyle w:val="p6"/>
              <w:spacing w:before="0" w:beforeAutospacing="0" w:after="0" w:afterAutospacing="0"/>
              <w:ind w:firstLine="0"/>
            </w:pPr>
            <w:r w:rsidRPr="008312B4">
              <w:rPr>
                <w:rStyle w:val="s2"/>
                <w:bCs/>
                <w:iCs/>
                <w:color w:val="000000"/>
              </w:rPr>
              <w:t>– Начало регистрации</w:t>
            </w:r>
          </w:p>
        </w:tc>
        <w:tc>
          <w:tcPr>
            <w:tcW w:w="4111" w:type="dxa"/>
            <w:hideMark/>
          </w:tcPr>
          <w:p w:rsidR="001905D6" w:rsidRPr="008312B4" w:rsidRDefault="001905D6" w:rsidP="00607A67">
            <w:pPr>
              <w:pStyle w:val="p6"/>
              <w:spacing w:before="0" w:beforeAutospacing="0" w:after="0" w:afterAutospacing="0"/>
              <w:ind w:firstLine="0"/>
            </w:pPr>
            <w:r w:rsidRPr="008312B4">
              <w:t>г. Москва,</w:t>
            </w:r>
            <w:r w:rsidR="00607A67">
              <w:t xml:space="preserve"> ул. </w:t>
            </w:r>
            <w:r w:rsidR="00607A67" w:rsidRPr="00607A67">
              <w:t>Н</w:t>
            </w:r>
            <w:r w:rsidR="00607A67">
              <w:t>ародного Ополчения, д. 38, к. 2,</w:t>
            </w:r>
            <w:r w:rsidRPr="008312B4">
              <w:t xml:space="preserve"> </w:t>
            </w:r>
            <w:r w:rsidR="008312B4">
              <w:t xml:space="preserve">фойе первого этажа </w:t>
            </w:r>
          </w:p>
        </w:tc>
      </w:tr>
      <w:tr w:rsidR="001905D6" w:rsidTr="008312B4">
        <w:tc>
          <w:tcPr>
            <w:tcW w:w="2093" w:type="dxa"/>
            <w:hideMark/>
          </w:tcPr>
          <w:p w:rsidR="001905D6" w:rsidRPr="003F1575" w:rsidRDefault="003D38DD" w:rsidP="00E11E3C">
            <w:pPr>
              <w:pStyle w:val="p6"/>
              <w:spacing w:before="120" w:beforeAutospacing="0" w:after="0" w:afterAutospacing="0"/>
              <w:ind w:firstLine="0"/>
            </w:pPr>
            <w:r w:rsidRPr="003F1575">
              <w:t>02</w:t>
            </w:r>
            <w:r w:rsidR="00607A67" w:rsidRPr="003F1575">
              <w:t xml:space="preserve"> </w:t>
            </w:r>
            <w:r w:rsidRPr="003F1575">
              <w:t>апреля</w:t>
            </w:r>
            <w:r w:rsidR="00607A67" w:rsidRPr="003F1575">
              <w:t xml:space="preserve"> 202</w:t>
            </w:r>
            <w:r w:rsidRPr="003F1575">
              <w:t>6</w:t>
            </w:r>
            <w:r w:rsidR="001905D6" w:rsidRPr="003F1575">
              <w:t xml:space="preserve"> г., 10</w:t>
            </w:r>
            <w:r w:rsidR="001905D6" w:rsidRPr="003F1575">
              <w:rPr>
                <w:vertAlign w:val="superscript"/>
              </w:rPr>
              <w:t>30</w:t>
            </w:r>
            <w:r w:rsidR="001905D6" w:rsidRPr="003F1575">
              <w:t xml:space="preserve"> - 12</w:t>
            </w:r>
            <w:r w:rsidR="001905D6" w:rsidRPr="003F1575">
              <w:rPr>
                <w:vertAlign w:val="superscript"/>
              </w:rPr>
              <w:t>00</w:t>
            </w:r>
          </w:p>
        </w:tc>
        <w:tc>
          <w:tcPr>
            <w:tcW w:w="2835" w:type="dxa"/>
            <w:hideMark/>
          </w:tcPr>
          <w:p w:rsidR="001905D6" w:rsidRPr="008312B4" w:rsidRDefault="001905D6" w:rsidP="009F1F38">
            <w:pPr>
              <w:pStyle w:val="p6"/>
              <w:spacing w:before="120" w:beforeAutospacing="0" w:after="0" w:afterAutospacing="0"/>
              <w:ind w:firstLine="0"/>
            </w:pPr>
            <w:r w:rsidRPr="008312B4">
              <w:t>– Пленарное заседание</w:t>
            </w:r>
          </w:p>
        </w:tc>
        <w:tc>
          <w:tcPr>
            <w:tcW w:w="4111" w:type="dxa"/>
            <w:hideMark/>
          </w:tcPr>
          <w:p w:rsidR="001905D6" w:rsidRPr="008312B4" w:rsidRDefault="008312B4" w:rsidP="00607A67">
            <w:pPr>
              <w:ind w:firstLine="0"/>
            </w:pPr>
            <w:r w:rsidRPr="008312B4">
              <w:t xml:space="preserve">г. Москва, ул. </w:t>
            </w:r>
            <w:r w:rsidR="00607A67" w:rsidRPr="00607A67">
              <w:t>Народного Ополчения, д. 38, к. 2,</w:t>
            </w:r>
            <w:r w:rsidR="00607A67">
              <w:t xml:space="preserve"> ауд. 310</w:t>
            </w:r>
          </w:p>
        </w:tc>
      </w:tr>
      <w:tr w:rsidR="001905D6" w:rsidTr="008312B4">
        <w:tc>
          <w:tcPr>
            <w:tcW w:w="2093" w:type="dxa"/>
            <w:hideMark/>
          </w:tcPr>
          <w:p w:rsidR="001905D6" w:rsidRPr="003F1575" w:rsidRDefault="003D38DD" w:rsidP="00E11E3C">
            <w:pPr>
              <w:pStyle w:val="p6"/>
              <w:spacing w:before="0" w:beforeAutospacing="0" w:after="0" w:afterAutospacing="0"/>
              <w:ind w:firstLine="0"/>
            </w:pPr>
            <w:r w:rsidRPr="003F1575">
              <w:t>02</w:t>
            </w:r>
            <w:r w:rsidR="00607A67" w:rsidRPr="003F1575">
              <w:t xml:space="preserve"> </w:t>
            </w:r>
            <w:r w:rsidRPr="003F1575">
              <w:t>апреля</w:t>
            </w:r>
            <w:r w:rsidR="00607A67" w:rsidRPr="003F1575">
              <w:t xml:space="preserve"> 202</w:t>
            </w:r>
            <w:r w:rsidRPr="003F1575">
              <w:t>6</w:t>
            </w:r>
            <w:r w:rsidR="001905D6" w:rsidRPr="003F1575">
              <w:t xml:space="preserve"> г., 13</w:t>
            </w:r>
            <w:r w:rsidR="001905D6" w:rsidRPr="003F1575">
              <w:rPr>
                <w:vertAlign w:val="superscript"/>
              </w:rPr>
              <w:t>00</w:t>
            </w:r>
            <w:r w:rsidR="001905D6" w:rsidRPr="003F1575">
              <w:t xml:space="preserve"> - 16</w:t>
            </w:r>
            <w:r w:rsidR="001905D6" w:rsidRPr="003F1575">
              <w:rPr>
                <w:vertAlign w:val="superscript"/>
              </w:rPr>
              <w:t>00</w:t>
            </w:r>
          </w:p>
        </w:tc>
        <w:tc>
          <w:tcPr>
            <w:tcW w:w="2835" w:type="dxa"/>
            <w:hideMark/>
          </w:tcPr>
          <w:p w:rsidR="001905D6" w:rsidRPr="008312B4" w:rsidRDefault="001905D6" w:rsidP="009F1F38">
            <w:pPr>
              <w:pStyle w:val="p6"/>
              <w:spacing w:before="120" w:beforeAutospacing="0" w:after="0" w:afterAutospacing="0"/>
              <w:ind w:firstLine="0"/>
            </w:pPr>
            <w:r w:rsidRPr="008312B4">
              <w:t>– Работа секций</w:t>
            </w:r>
          </w:p>
        </w:tc>
        <w:tc>
          <w:tcPr>
            <w:tcW w:w="4111" w:type="dxa"/>
            <w:hideMark/>
          </w:tcPr>
          <w:p w:rsidR="001905D6" w:rsidRPr="008312B4" w:rsidRDefault="008312B4" w:rsidP="00607A67">
            <w:pPr>
              <w:ind w:firstLine="0"/>
            </w:pPr>
            <w:r w:rsidRPr="008312B4">
              <w:t>г. Москва, ул.</w:t>
            </w:r>
            <w:r w:rsidR="00607A67">
              <w:t xml:space="preserve"> </w:t>
            </w:r>
            <w:r w:rsidR="00607A67" w:rsidRPr="00607A67">
              <w:t>Народного Ополчения, д. 38, к. 2,</w:t>
            </w:r>
            <w:r w:rsidR="00607A67">
              <w:t xml:space="preserve"> ауд. 309, 310 и 203</w:t>
            </w:r>
          </w:p>
        </w:tc>
      </w:tr>
    </w:tbl>
    <w:p w:rsidR="001905D6" w:rsidRDefault="001905D6" w:rsidP="001905D6">
      <w:pPr>
        <w:pStyle w:val="p6"/>
        <w:shd w:val="clear" w:color="auto" w:fill="FFFFFF"/>
        <w:spacing w:before="0" w:beforeAutospacing="0" w:after="0" w:afterAutospacing="0"/>
      </w:pPr>
    </w:p>
    <w:p w:rsidR="001905D6" w:rsidRPr="003F1575" w:rsidRDefault="001905D6" w:rsidP="001905D6">
      <w:pPr>
        <w:pStyle w:val="ab"/>
        <w:shd w:val="clear" w:color="auto" w:fill="FFFFFF"/>
        <w:spacing w:after="0"/>
        <w:ind w:firstLine="567"/>
        <w:rPr>
          <w:color w:val="auto"/>
          <w:spacing w:val="-2"/>
        </w:rPr>
      </w:pPr>
      <w:r>
        <w:rPr>
          <w:b/>
          <w:bCs/>
          <w:i/>
          <w:iCs/>
          <w:color w:val="000000"/>
        </w:rPr>
        <w:t>Контактные лица:</w:t>
      </w:r>
      <w:r>
        <w:rPr>
          <w:color w:val="auto"/>
        </w:rPr>
        <w:t xml:space="preserve"> </w:t>
      </w:r>
      <w:r w:rsidR="00A409CA">
        <w:rPr>
          <w:b/>
          <w:i/>
          <w:color w:val="auto"/>
        </w:rPr>
        <w:t xml:space="preserve">заместитель </w:t>
      </w:r>
      <w:r w:rsidR="00607A67" w:rsidRPr="00607A67">
        <w:rPr>
          <w:b/>
          <w:i/>
          <w:color w:val="auto"/>
        </w:rPr>
        <w:t>декана Юридического факультета</w:t>
      </w:r>
      <w:r w:rsidR="00607A67">
        <w:rPr>
          <w:color w:val="auto"/>
        </w:rPr>
        <w:t xml:space="preserve"> </w:t>
      </w:r>
      <w:r w:rsidR="003F1575" w:rsidRPr="003F1575">
        <w:rPr>
          <w:b/>
          <w:i/>
          <w:color w:val="auto"/>
          <w:spacing w:val="-2"/>
        </w:rPr>
        <w:t>Кочеткова Елена Викторовна</w:t>
      </w:r>
      <w:r w:rsidR="0011776A" w:rsidRPr="003F1575">
        <w:rPr>
          <w:b/>
          <w:i/>
          <w:color w:val="auto"/>
          <w:spacing w:val="-2"/>
        </w:rPr>
        <w:t xml:space="preserve"> – </w:t>
      </w:r>
      <w:proofErr w:type="spellStart"/>
      <w:r w:rsidR="0011776A" w:rsidRPr="003F1575">
        <w:rPr>
          <w:b/>
          <w:i/>
          <w:color w:val="auto"/>
          <w:spacing w:val="-2"/>
        </w:rPr>
        <w:t>к.т</w:t>
      </w:r>
      <w:proofErr w:type="spellEnd"/>
      <w:r w:rsidR="0011776A" w:rsidRPr="003F1575">
        <w:rPr>
          <w:b/>
          <w:i/>
          <w:color w:val="auto"/>
          <w:spacing w:val="-2"/>
        </w:rPr>
        <w:t>.</w:t>
      </w:r>
      <w:r w:rsidR="00607A67" w:rsidRPr="003F1575">
        <w:rPr>
          <w:b/>
          <w:i/>
          <w:color w:val="auto"/>
          <w:spacing w:val="-2"/>
        </w:rPr>
        <w:t xml:space="preserve"> 8 (</w:t>
      </w:r>
      <w:r w:rsidR="0011776A" w:rsidRPr="003F1575">
        <w:rPr>
          <w:b/>
          <w:i/>
          <w:color w:val="auto"/>
          <w:spacing w:val="-2"/>
        </w:rPr>
        <w:t>495</w:t>
      </w:r>
      <w:r w:rsidR="00607A67" w:rsidRPr="003F1575">
        <w:rPr>
          <w:b/>
          <w:i/>
          <w:color w:val="auto"/>
          <w:spacing w:val="-2"/>
        </w:rPr>
        <w:t>)</w:t>
      </w:r>
      <w:r w:rsidR="0011776A" w:rsidRPr="003F1575">
        <w:rPr>
          <w:b/>
          <w:i/>
          <w:color w:val="auto"/>
          <w:spacing w:val="-2"/>
        </w:rPr>
        <w:t xml:space="preserve"> 640</w:t>
      </w:r>
      <w:r w:rsidR="00607A67" w:rsidRPr="003F1575">
        <w:rPr>
          <w:b/>
          <w:i/>
          <w:color w:val="auto"/>
          <w:spacing w:val="-2"/>
        </w:rPr>
        <w:t>-</w:t>
      </w:r>
      <w:r w:rsidR="0011776A" w:rsidRPr="003F1575">
        <w:rPr>
          <w:b/>
          <w:i/>
          <w:color w:val="auto"/>
          <w:spacing w:val="-2"/>
        </w:rPr>
        <w:t>54-36 (доб</w:t>
      </w:r>
      <w:r w:rsidR="00607A67" w:rsidRPr="003F1575">
        <w:rPr>
          <w:b/>
          <w:i/>
          <w:color w:val="auto"/>
          <w:spacing w:val="-2"/>
        </w:rPr>
        <w:t>.</w:t>
      </w:r>
      <w:r w:rsidR="0011776A" w:rsidRPr="003F1575">
        <w:rPr>
          <w:b/>
          <w:i/>
          <w:color w:val="auto"/>
          <w:spacing w:val="-2"/>
        </w:rPr>
        <w:t xml:space="preserve"> 403</w:t>
      </w:r>
      <w:r w:rsidR="003F1575">
        <w:rPr>
          <w:b/>
          <w:i/>
          <w:color w:val="auto"/>
          <w:spacing w:val="-2"/>
        </w:rPr>
        <w:t>4</w:t>
      </w:r>
      <w:r w:rsidR="0011776A" w:rsidRPr="003F1575">
        <w:rPr>
          <w:b/>
          <w:i/>
          <w:color w:val="auto"/>
          <w:spacing w:val="-2"/>
        </w:rPr>
        <w:t>).</w:t>
      </w:r>
    </w:p>
    <w:p w:rsidR="001905D6" w:rsidRPr="003F1575" w:rsidRDefault="001905D6" w:rsidP="001905D6">
      <w:pPr>
        <w:pStyle w:val="p6"/>
        <w:shd w:val="clear" w:color="auto" w:fill="FFFFFF"/>
        <w:spacing w:before="0" w:beforeAutospacing="0" w:after="0" w:afterAutospacing="0"/>
      </w:pPr>
    </w:p>
    <w:p w:rsidR="001905D6" w:rsidRDefault="009F1F38" w:rsidP="001905D6">
      <w:pPr>
        <w:pStyle w:val="ac"/>
        <w:ind w:right="-13" w:firstLine="567"/>
        <w:rPr>
          <w:sz w:val="28"/>
          <w:szCs w:val="28"/>
        </w:rPr>
      </w:pPr>
      <w:r>
        <w:t>М</w:t>
      </w:r>
      <w:r w:rsidR="001905D6">
        <w:rPr>
          <w:color w:val="000000"/>
        </w:rPr>
        <w:t xml:space="preserve">атериалы </w:t>
      </w:r>
      <w:r>
        <w:rPr>
          <w:color w:val="000000"/>
        </w:rPr>
        <w:t xml:space="preserve">Конференции </w:t>
      </w:r>
      <w:r w:rsidR="001905D6">
        <w:rPr>
          <w:color w:val="000000"/>
        </w:rPr>
        <w:t>будут размещены в электронной библиотеке (РИНЦ).</w:t>
      </w:r>
    </w:p>
    <w:p w:rsidR="001905D6" w:rsidRDefault="001905D6" w:rsidP="001905D6">
      <w:pPr>
        <w:pStyle w:val="p6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>
        <w:rPr>
          <w:rStyle w:val="s5"/>
          <w:rFonts w:eastAsia="SimSun"/>
          <w:color w:val="000000"/>
        </w:rPr>
        <w:t>П</w:t>
      </w:r>
      <w:r w:rsidR="0073013F">
        <w:rPr>
          <w:rStyle w:val="s5"/>
          <w:rFonts w:eastAsia="SimSun"/>
          <w:color w:val="000000"/>
        </w:rPr>
        <w:t xml:space="preserve">риём </w:t>
      </w:r>
      <w:r>
        <w:rPr>
          <w:rStyle w:val="s5"/>
          <w:rFonts w:eastAsia="SimSun"/>
          <w:color w:val="000000"/>
        </w:rPr>
        <w:t>материалов конференции осуществляется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</w:rPr>
        <w:t>при</w:t>
      </w:r>
      <w:r w:rsidR="00FA2929">
        <w:rPr>
          <w:color w:val="000000"/>
        </w:rPr>
        <w:t xml:space="preserve"> </w:t>
      </w:r>
      <w:r>
        <w:rPr>
          <w:color w:val="000000"/>
        </w:rPr>
        <w:t xml:space="preserve">соблюдении </w:t>
      </w:r>
      <w:r>
        <w:t xml:space="preserve">требований </w:t>
      </w:r>
      <w:r>
        <w:rPr>
          <w:color w:val="000000"/>
        </w:rPr>
        <w:t>для публикации</w:t>
      </w:r>
      <w:r w:rsidR="00DF5823">
        <w:rPr>
          <w:color w:val="000000"/>
        </w:rPr>
        <w:t xml:space="preserve"> </w:t>
      </w:r>
      <w:r w:rsidR="00DF5823">
        <w:t xml:space="preserve">(Приложение </w:t>
      </w:r>
      <w:r w:rsidR="00A923E3">
        <w:t>2</w:t>
      </w:r>
      <w:r w:rsidR="00DF5823">
        <w:t>)</w:t>
      </w:r>
      <w:r>
        <w:rPr>
          <w:color w:val="000000"/>
        </w:rPr>
        <w:t xml:space="preserve">. </w:t>
      </w:r>
    </w:p>
    <w:p w:rsidR="001905D6" w:rsidRDefault="001905D6" w:rsidP="001905D6">
      <w:pPr>
        <w:ind w:right="-1" w:firstLine="851"/>
        <w:jc w:val="right"/>
        <w:rPr>
          <w:sz w:val="16"/>
          <w:szCs w:val="16"/>
        </w:rPr>
      </w:pPr>
    </w:p>
    <w:p w:rsidR="001905D6" w:rsidRDefault="001905D6" w:rsidP="001905D6">
      <w:pPr>
        <w:ind w:right="-1" w:firstLine="851"/>
        <w:jc w:val="right"/>
        <w:rPr>
          <w:i/>
          <w:sz w:val="26"/>
        </w:rPr>
      </w:pPr>
      <w:r>
        <w:rPr>
          <w:i/>
          <w:sz w:val="26"/>
        </w:rPr>
        <w:t>Желаем Вам плодотворного участия</w:t>
      </w:r>
      <w:r w:rsidR="00DF5823">
        <w:rPr>
          <w:i/>
          <w:sz w:val="26"/>
        </w:rPr>
        <w:t xml:space="preserve"> в</w:t>
      </w:r>
      <w:r>
        <w:rPr>
          <w:i/>
          <w:sz w:val="26"/>
        </w:rPr>
        <w:t xml:space="preserve"> конференции!</w:t>
      </w:r>
    </w:p>
    <w:p w:rsidR="001905D6" w:rsidRPr="00DF5823" w:rsidRDefault="001905D6" w:rsidP="001905D6">
      <w:pPr>
        <w:ind w:right="-1" w:firstLine="851"/>
        <w:jc w:val="right"/>
        <w:rPr>
          <w:b/>
          <w:i/>
          <w:sz w:val="26"/>
          <w:szCs w:val="26"/>
        </w:rPr>
      </w:pPr>
      <w:r w:rsidRPr="00DF5823">
        <w:rPr>
          <w:b/>
          <w:i/>
          <w:sz w:val="26"/>
          <w:szCs w:val="26"/>
        </w:rPr>
        <w:t>Оргкомитет</w:t>
      </w:r>
    </w:p>
    <w:p w:rsidR="001905D6" w:rsidRDefault="001905D6" w:rsidP="001905D6">
      <w:pPr>
        <w:rPr>
          <w:rStyle w:val="ae"/>
          <w:color w:val="FF0000"/>
          <w:sz w:val="26"/>
        </w:rPr>
        <w:sectPr w:rsidR="001905D6">
          <w:footerReference w:type="default" r:id="rId14"/>
          <w:pgSz w:w="11906" w:h="16838"/>
          <w:pgMar w:top="1134" w:right="850" w:bottom="993" w:left="1418" w:header="708" w:footer="708" w:gutter="0"/>
          <w:cols w:space="720"/>
        </w:sectPr>
      </w:pPr>
    </w:p>
    <w:p w:rsidR="001905D6" w:rsidRDefault="001905D6" w:rsidP="001905D6">
      <w:pPr>
        <w:pStyle w:val="ab"/>
        <w:shd w:val="clear" w:color="auto" w:fill="FFFFFF"/>
        <w:spacing w:after="0"/>
        <w:jc w:val="right"/>
        <w:rPr>
          <w:rStyle w:val="ae"/>
          <w:b w:val="0"/>
          <w:color w:val="auto"/>
          <w:sz w:val="22"/>
          <w:szCs w:val="22"/>
        </w:rPr>
      </w:pPr>
      <w:r w:rsidRPr="00710802">
        <w:rPr>
          <w:rStyle w:val="ae"/>
          <w:b w:val="0"/>
          <w:color w:val="auto"/>
          <w:sz w:val="22"/>
          <w:szCs w:val="22"/>
        </w:rPr>
        <w:lastRenderedPageBreak/>
        <w:t>Приложение 1</w:t>
      </w:r>
    </w:p>
    <w:p w:rsidR="00A923E3" w:rsidRDefault="00A923E3" w:rsidP="00A923E3">
      <w:pPr>
        <w:pStyle w:val="a4"/>
      </w:pPr>
      <w:r>
        <w:t>Анкета участника конференции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A923E3" w:rsidTr="009C2C06">
        <w:tc>
          <w:tcPr>
            <w:tcW w:w="3256" w:type="dxa"/>
          </w:tcPr>
          <w:p w:rsidR="00A923E3" w:rsidRDefault="00A923E3" w:rsidP="009C2C06">
            <w:r>
              <w:t>ФИО (полностью)</w:t>
            </w:r>
          </w:p>
        </w:tc>
        <w:tc>
          <w:tcPr>
            <w:tcW w:w="6089" w:type="dxa"/>
          </w:tcPr>
          <w:p w:rsidR="00A923E3" w:rsidRPr="00EF61AC" w:rsidRDefault="00A923E3" w:rsidP="009C2C06">
            <w:pPr>
              <w:rPr>
                <w:b/>
                <w:i/>
              </w:rPr>
            </w:pPr>
          </w:p>
        </w:tc>
      </w:tr>
      <w:tr w:rsidR="00A923E3" w:rsidTr="009C2C06">
        <w:tc>
          <w:tcPr>
            <w:tcW w:w="3256" w:type="dxa"/>
          </w:tcPr>
          <w:p w:rsidR="00A923E3" w:rsidRDefault="00A923E3" w:rsidP="009C2C06">
            <w:r>
              <w:t>Место работы/учёбы</w:t>
            </w:r>
          </w:p>
        </w:tc>
        <w:tc>
          <w:tcPr>
            <w:tcW w:w="6089" w:type="dxa"/>
          </w:tcPr>
          <w:p w:rsidR="00A923E3" w:rsidRPr="00EF61AC" w:rsidRDefault="00A923E3" w:rsidP="009C2C06">
            <w:pPr>
              <w:rPr>
                <w:b/>
                <w:i/>
              </w:rPr>
            </w:pPr>
          </w:p>
        </w:tc>
      </w:tr>
      <w:tr w:rsidR="00A923E3" w:rsidTr="009C2C06">
        <w:tc>
          <w:tcPr>
            <w:tcW w:w="3256" w:type="dxa"/>
          </w:tcPr>
          <w:p w:rsidR="00A923E3" w:rsidRDefault="00A923E3" w:rsidP="009C2C06">
            <w:r>
              <w:t>Должность</w:t>
            </w:r>
          </w:p>
        </w:tc>
        <w:tc>
          <w:tcPr>
            <w:tcW w:w="6089" w:type="dxa"/>
          </w:tcPr>
          <w:p w:rsidR="00A923E3" w:rsidRPr="00EF61AC" w:rsidRDefault="00A923E3" w:rsidP="009C2C06">
            <w:pPr>
              <w:rPr>
                <w:b/>
                <w:i/>
              </w:rPr>
            </w:pPr>
          </w:p>
        </w:tc>
      </w:tr>
      <w:tr w:rsidR="00A923E3" w:rsidTr="009C2C06">
        <w:tc>
          <w:tcPr>
            <w:tcW w:w="3256" w:type="dxa"/>
          </w:tcPr>
          <w:p w:rsidR="00A923E3" w:rsidRDefault="00A923E3" w:rsidP="009C2C06">
            <w:r>
              <w:t>Учёная степень</w:t>
            </w:r>
          </w:p>
        </w:tc>
        <w:tc>
          <w:tcPr>
            <w:tcW w:w="6089" w:type="dxa"/>
          </w:tcPr>
          <w:p w:rsidR="00A923E3" w:rsidRPr="00EF61AC" w:rsidRDefault="00A923E3" w:rsidP="009C2C06">
            <w:pPr>
              <w:rPr>
                <w:b/>
                <w:i/>
              </w:rPr>
            </w:pPr>
          </w:p>
        </w:tc>
      </w:tr>
      <w:tr w:rsidR="00A923E3" w:rsidTr="009C2C06">
        <w:tc>
          <w:tcPr>
            <w:tcW w:w="3256" w:type="dxa"/>
          </w:tcPr>
          <w:p w:rsidR="00A923E3" w:rsidRDefault="00A923E3" w:rsidP="009C2C06">
            <w:r>
              <w:t>Учёное звание</w:t>
            </w:r>
          </w:p>
        </w:tc>
        <w:tc>
          <w:tcPr>
            <w:tcW w:w="6089" w:type="dxa"/>
          </w:tcPr>
          <w:p w:rsidR="00A923E3" w:rsidRPr="00EF61AC" w:rsidRDefault="00A923E3" w:rsidP="009C2C06">
            <w:pPr>
              <w:rPr>
                <w:b/>
                <w:i/>
              </w:rPr>
            </w:pPr>
          </w:p>
        </w:tc>
      </w:tr>
      <w:tr w:rsidR="00A923E3" w:rsidTr="009C2C06">
        <w:tc>
          <w:tcPr>
            <w:tcW w:w="3256" w:type="dxa"/>
          </w:tcPr>
          <w:p w:rsidR="00A923E3" w:rsidRDefault="00A923E3" w:rsidP="009C2C06">
            <w:r>
              <w:t>Название доклада/статьи</w:t>
            </w:r>
          </w:p>
        </w:tc>
        <w:tc>
          <w:tcPr>
            <w:tcW w:w="6089" w:type="dxa"/>
          </w:tcPr>
          <w:p w:rsidR="00A923E3" w:rsidRPr="00EF61AC" w:rsidRDefault="00A923E3" w:rsidP="009C2C06">
            <w:pPr>
              <w:rPr>
                <w:b/>
                <w:i/>
              </w:rPr>
            </w:pPr>
          </w:p>
        </w:tc>
      </w:tr>
      <w:tr w:rsidR="00A923E3" w:rsidTr="009C2C06">
        <w:tc>
          <w:tcPr>
            <w:tcW w:w="3256" w:type="dxa"/>
          </w:tcPr>
          <w:p w:rsidR="00A923E3" w:rsidRDefault="00A923E3" w:rsidP="009C2C06">
            <w:r>
              <w:t>Участие в конференции</w:t>
            </w:r>
          </w:p>
          <w:p w:rsidR="00A923E3" w:rsidRDefault="00A923E3" w:rsidP="009C2C06">
            <w:r w:rsidRPr="00234F64">
              <w:t xml:space="preserve">(зачеркните </w:t>
            </w:r>
            <w:r>
              <w:t xml:space="preserve">или удалите </w:t>
            </w:r>
            <w:r w:rsidRPr="00234F64">
              <w:t>ненужное)</w:t>
            </w:r>
          </w:p>
        </w:tc>
        <w:tc>
          <w:tcPr>
            <w:tcW w:w="6089" w:type="dxa"/>
          </w:tcPr>
          <w:p w:rsidR="00A923E3" w:rsidRPr="005E6887" w:rsidRDefault="00A923E3" w:rsidP="00A923E3">
            <w:pPr>
              <w:pStyle w:val="a"/>
              <w:numPr>
                <w:ilvl w:val="0"/>
                <w:numId w:val="18"/>
              </w:numPr>
              <w:spacing w:line="360" w:lineRule="auto"/>
              <w:ind w:left="0" w:firstLine="19"/>
              <w:jc w:val="both"/>
              <w:rPr>
                <w:b/>
                <w:i/>
              </w:rPr>
            </w:pPr>
            <w:r w:rsidRPr="005E6887">
              <w:t>Очное</w:t>
            </w:r>
          </w:p>
          <w:p w:rsidR="00A923E3" w:rsidRPr="005E6887" w:rsidRDefault="00A923E3" w:rsidP="00A923E3">
            <w:pPr>
              <w:pStyle w:val="a"/>
              <w:numPr>
                <w:ilvl w:val="0"/>
                <w:numId w:val="18"/>
              </w:numPr>
              <w:spacing w:line="360" w:lineRule="auto"/>
              <w:ind w:left="0" w:firstLine="19"/>
              <w:jc w:val="both"/>
              <w:rPr>
                <w:b/>
                <w:i/>
              </w:rPr>
            </w:pPr>
            <w:r w:rsidRPr="005E6887">
              <w:t>Дистанционное</w:t>
            </w:r>
          </w:p>
          <w:p w:rsidR="00A923E3" w:rsidRPr="005E6887" w:rsidRDefault="00A923E3" w:rsidP="00A923E3">
            <w:pPr>
              <w:pStyle w:val="a"/>
              <w:numPr>
                <w:ilvl w:val="0"/>
                <w:numId w:val="18"/>
              </w:numPr>
              <w:spacing w:line="360" w:lineRule="auto"/>
              <w:ind w:left="0" w:firstLine="19"/>
              <w:jc w:val="both"/>
              <w:rPr>
                <w:b/>
                <w:i/>
              </w:rPr>
            </w:pPr>
            <w:r w:rsidRPr="005E6887">
              <w:t>Заочное</w:t>
            </w:r>
          </w:p>
        </w:tc>
      </w:tr>
      <w:tr w:rsidR="00A923E3" w:rsidTr="009C2C06">
        <w:tc>
          <w:tcPr>
            <w:tcW w:w="3256" w:type="dxa"/>
          </w:tcPr>
          <w:p w:rsidR="00A923E3" w:rsidRDefault="00A923E3" w:rsidP="009C2C06">
            <w:r>
              <w:t>Участие в секции конференции</w:t>
            </w:r>
          </w:p>
          <w:p w:rsidR="00A923E3" w:rsidRDefault="00A923E3" w:rsidP="009C2C06">
            <w:r w:rsidRPr="00234F64">
              <w:t xml:space="preserve">(зачеркните </w:t>
            </w:r>
            <w:r>
              <w:t xml:space="preserve">или удалите </w:t>
            </w:r>
            <w:r w:rsidRPr="00234F64">
              <w:t>ненужное)</w:t>
            </w:r>
          </w:p>
        </w:tc>
        <w:tc>
          <w:tcPr>
            <w:tcW w:w="6089" w:type="dxa"/>
          </w:tcPr>
          <w:p w:rsidR="00A923E3" w:rsidRPr="005E6887" w:rsidRDefault="00A923E3" w:rsidP="00A923E3">
            <w:pPr>
              <w:pStyle w:val="a"/>
              <w:numPr>
                <w:ilvl w:val="0"/>
                <w:numId w:val="17"/>
              </w:numPr>
              <w:ind w:left="0" w:firstLine="19"/>
              <w:jc w:val="both"/>
              <w:rPr>
                <w:b/>
                <w:i/>
              </w:rPr>
            </w:pPr>
            <w:r w:rsidRPr="005E6887">
              <w:t>Эволюция государственности и права: ценностные приоритеты, цифровая трансформация и устойчивость современным вызовам</w:t>
            </w:r>
          </w:p>
          <w:p w:rsidR="00A923E3" w:rsidRPr="005E6887" w:rsidRDefault="00A923E3" w:rsidP="00A923E3">
            <w:pPr>
              <w:pStyle w:val="a"/>
              <w:numPr>
                <w:ilvl w:val="0"/>
                <w:numId w:val="17"/>
              </w:numPr>
              <w:ind w:left="0" w:firstLine="19"/>
              <w:jc w:val="both"/>
              <w:rPr>
                <w:b/>
                <w:i/>
              </w:rPr>
            </w:pPr>
            <w:r w:rsidRPr="005E6887">
              <w:t>Стратегия защиты личности и общества: новые тренды в уголовном праве, криминологии и криминалистике</w:t>
            </w:r>
          </w:p>
          <w:p w:rsidR="00A923E3" w:rsidRPr="005E6887" w:rsidRDefault="00A923E3" w:rsidP="00A923E3">
            <w:pPr>
              <w:pStyle w:val="a"/>
              <w:numPr>
                <w:ilvl w:val="0"/>
                <w:numId w:val="17"/>
              </w:numPr>
              <w:ind w:left="0" w:firstLine="19"/>
              <w:jc w:val="both"/>
              <w:rPr>
                <w:b/>
                <w:i/>
              </w:rPr>
            </w:pPr>
            <w:r w:rsidRPr="005E6887">
              <w:t>Развитие институтов частного права и эффективность правосудия по гражданским и экономическим спорам</w:t>
            </w:r>
          </w:p>
        </w:tc>
      </w:tr>
      <w:tr w:rsidR="00A923E3" w:rsidTr="009C2C06">
        <w:tc>
          <w:tcPr>
            <w:tcW w:w="3256" w:type="dxa"/>
          </w:tcPr>
          <w:p w:rsidR="00A923E3" w:rsidRDefault="00A923E3" w:rsidP="009C2C06">
            <w:r>
              <w:t>Электронная почта</w:t>
            </w:r>
          </w:p>
        </w:tc>
        <w:tc>
          <w:tcPr>
            <w:tcW w:w="6089" w:type="dxa"/>
          </w:tcPr>
          <w:p w:rsidR="00A923E3" w:rsidRPr="00234F64" w:rsidRDefault="00A923E3" w:rsidP="009C2C06">
            <w:pPr>
              <w:rPr>
                <w:b/>
                <w:i/>
              </w:rPr>
            </w:pPr>
          </w:p>
        </w:tc>
      </w:tr>
    </w:tbl>
    <w:p w:rsidR="00A923E3" w:rsidRPr="00ED5EA8" w:rsidRDefault="00A923E3" w:rsidP="00A923E3">
      <w:pPr>
        <w:rPr>
          <w:b/>
          <w:i/>
        </w:rPr>
      </w:pPr>
      <w:r>
        <w:t xml:space="preserve">Заполненные анкету участников </w:t>
      </w:r>
      <w:bookmarkStart w:id="0" w:name="_GoBack"/>
      <w:bookmarkEnd w:id="0"/>
      <w:r w:rsidRPr="00ED5EA8">
        <w:t>просьба направлять на электронную почту</w:t>
      </w:r>
      <w:r w:rsidRPr="00CB4009">
        <w:rPr>
          <w:color w:val="FF0000"/>
        </w:rPr>
        <w:t xml:space="preserve">: </w:t>
      </w:r>
      <w:r w:rsidRPr="005E6887">
        <w:t>law.conference@mail.ru</w:t>
      </w:r>
    </w:p>
    <w:p w:rsidR="00A923E3" w:rsidRPr="00710802" w:rsidRDefault="00A923E3" w:rsidP="001905D6">
      <w:pPr>
        <w:pStyle w:val="ab"/>
        <w:shd w:val="clear" w:color="auto" w:fill="FFFFFF"/>
        <w:spacing w:after="0"/>
        <w:jc w:val="right"/>
        <w:rPr>
          <w:rStyle w:val="ae"/>
          <w:b w:val="0"/>
          <w:color w:val="auto"/>
          <w:sz w:val="22"/>
          <w:szCs w:val="22"/>
        </w:rPr>
      </w:pPr>
    </w:p>
    <w:p w:rsidR="001905D6" w:rsidRDefault="001905D6" w:rsidP="001905D6">
      <w:pPr>
        <w:pStyle w:val="ab"/>
        <w:shd w:val="clear" w:color="auto" w:fill="FFFFFF"/>
        <w:spacing w:after="0"/>
        <w:jc w:val="right"/>
        <w:rPr>
          <w:rStyle w:val="ae"/>
          <w:b w:val="0"/>
          <w:color w:val="auto"/>
        </w:rPr>
      </w:pPr>
    </w:p>
    <w:p w:rsidR="00A923E3" w:rsidRDefault="00A923E3" w:rsidP="00A923E3">
      <w:pPr>
        <w:pStyle w:val="ab"/>
        <w:shd w:val="clear" w:color="auto" w:fill="FFFFFF"/>
        <w:spacing w:after="0"/>
        <w:jc w:val="right"/>
        <w:rPr>
          <w:rStyle w:val="ae"/>
          <w:b w:val="0"/>
          <w:color w:val="auto"/>
          <w:sz w:val="22"/>
          <w:szCs w:val="22"/>
        </w:rPr>
      </w:pPr>
    </w:p>
    <w:p w:rsidR="00A923E3" w:rsidRDefault="00A923E3" w:rsidP="00A923E3">
      <w:pPr>
        <w:pStyle w:val="ab"/>
        <w:shd w:val="clear" w:color="auto" w:fill="FFFFFF"/>
        <w:spacing w:after="0"/>
        <w:jc w:val="right"/>
        <w:rPr>
          <w:rStyle w:val="ae"/>
          <w:b w:val="0"/>
          <w:color w:val="auto"/>
          <w:sz w:val="22"/>
          <w:szCs w:val="22"/>
        </w:rPr>
      </w:pPr>
      <w:r w:rsidRPr="00710802">
        <w:rPr>
          <w:rStyle w:val="ae"/>
          <w:b w:val="0"/>
          <w:color w:val="auto"/>
          <w:sz w:val="22"/>
          <w:szCs w:val="22"/>
        </w:rPr>
        <w:t xml:space="preserve">Приложение </w:t>
      </w:r>
      <w:r>
        <w:rPr>
          <w:rStyle w:val="ae"/>
          <w:b w:val="0"/>
          <w:color w:val="auto"/>
          <w:sz w:val="22"/>
          <w:szCs w:val="22"/>
        </w:rPr>
        <w:t>2</w:t>
      </w:r>
    </w:p>
    <w:p w:rsidR="00A923E3" w:rsidRDefault="00A923E3" w:rsidP="001905D6">
      <w:pPr>
        <w:spacing w:after="160"/>
        <w:jc w:val="center"/>
        <w:rPr>
          <w:rFonts w:eastAsia="Calibri"/>
          <w:b/>
          <w:lang w:eastAsia="en-US"/>
        </w:rPr>
      </w:pPr>
    </w:p>
    <w:p w:rsidR="001905D6" w:rsidRDefault="001905D6" w:rsidP="001905D6">
      <w:pPr>
        <w:spacing w:after="16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Требования</w:t>
      </w:r>
    </w:p>
    <w:p w:rsidR="001905D6" w:rsidRDefault="001905D6" w:rsidP="001905D6">
      <w:pPr>
        <w:jc w:val="center"/>
        <w:rPr>
          <w:bCs/>
        </w:rPr>
      </w:pPr>
      <w:r>
        <w:rPr>
          <w:bCs/>
        </w:rPr>
        <w:t>для публикаци</w:t>
      </w:r>
      <w:r w:rsidR="00710802">
        <w:rPr>
          <w:bCs/>
        </w:rPr>
        <w:t>й в сборнике</w:t>
      </w:r>
    </w:p>
    <w:p w:rsidR="001905D6" w:rsidRDefault="00DF5823" w:rsidP="001905D6">
      <w:pPr>
        <w:jc w:val="center"/>
        <w:rPr>
          <w:b/>
        </w:rPr>
      </w:pPr>
      <w:r>
        <w:rPr>
          <w:b/>
        </w:rPr>
        <w:t xml:space="preserve">Международной </w:t>
      </w:r>
      <w:r w:rsidR="001905D6">
        <w:rPr>
          <w:b/>
        </w:rPr>
        <w:t>научно-практической конференции «Актуальные проблемы укрепления законности и правопорядка в современной России»</w:t>
      </w:r>
    </w:p>
    <w:p w:rsidR="001905D6" w:rsidRDefault="00607A67" w:rsidP="001905D6">
      <w:pPr>
        <w:jc w:val="center"/>
        <w:rPr>
          <w:b/>
        </w:rPr>
      </w:pPr>
      <w:r>
        <w:rPr>
          <w:b/>
        </w:rPr>
        <w:t>(</w:t>
      </w:r>
      <w:r w:rsidR="003D38DD">
        <w:rPr>
          <w:b/>
        </w:rPr>
        <w:t>02</w:t>
      </w:r>
      <w:r>
        <w:rPr>
          <w:b/>
        </w:rPr>
        <w:t xml:space="preserve"> </w:t>
      </w:r>
      <w:r w:rsidR="003D38DD">
        <w:rPr>
          <w:b/>
        </w:rPr>
        <w:t>апреля</w:t>
      </w:r>
      <w:r>
        <w:rPr>
          <w:b/>
        </w:rPr>
        <w:t xml:space="preserve"> 202</w:t>
      </w:r>
      <w:r w:rsidR="003D38DD">
        <w:rPr>
          <w:b/>
        </w:rPr>
        <w:t>6</w:t>
      </w:r>
      <w:r w:rsidR="001905D6">
        <w:rPr>
          <w:b/>
        </w:rPr>
        <w:t xml:space="preserve"> года</w:t>
      </w:r>
      <w:r w:rsidR="00DF5823">
        <w:rPr>
          <w:b/>
        </w:rPr>
        <w:t>, г. Москва</w:t>
      </w:r>
      <w:r w:rsidR="001905D6">
        <w:rPr>
          <w:b/>
        </w:rPr>
        <w:t>)</w:t>
      </w:r>
    </w:p>
    <w:p w:rsidR="001905D6" w:rsidRDefault="001905D6" w:rsidP="001905D6">
      <w:pPr>
        <w:spacing w:after="160"/>
        <w:jc w:val="center"/>
        <w:rPr>
          <w:rFonts w:ascii="Calibri" w:eastAsia="Calibri" w:hAnsi="Calibri"/>
          <w:b/>
          <w:bCs/>
          <w:lang w:eastAsia="en-US"/>
        </w:rPr>
      </w:pPr>
    </w:p>
    <w:p w:rsidR="001905D6" w:rsidRDefault="001905D6" w:rsidP="001905D6">
      <w:pPr>
        <w:spacing w:after="16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1. Метаданные</w:t>
      </w:r>
    </w:p>
    <w:p w:rsidR="001905D6" w:rsidRDefault="001905D6" w:rsidP="001905D6">
      <w:pPr>
        <w:spacing w:after="16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Сведения об авторе на </w:t>
      </w:r>
      <w:r>
        <w:rPr>
          <w:rFonts w:eastAsia="Calibri"/>
          <w:b/>
          <w:u w:val="single"/>
          <w:lang w:eastAsia="en-US"/>
        </w:rPr>
        <w:t>русском и английском языках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(допускается до 4 соавторов)</w:t>
      </w:r>
      <w:r>
        <w:rPr>
          <w:rFonts w:eastAsia="Calibri"/>
          <w:b/>
          <w:lang w:eastAsia="en-US"/>
        </w:rPr>
        <w:t>:</w:t>
      </w:r>
    </w:p>
    <w:p w:rsidR="001905D6" w:rsidRDefault="001905D6" w:rsidP="003D38DD">
      <w:pPr>
        <w:numPr>
          <w:ilvl w:val="0"/>
          <w:numId w:val="3"/>
        </w:numPr>
        <w:spacing w:after="160" w:line="256" w:lineRule="auto"/>
        <w:ind w:left="709" w:firstLine="425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ФИО полностью</w:t>
      </w:r>
    </w:p>
    <w:p w:rsidR="001905D6" w:rsidRPr="007E615A" w:rsidRDefault="00845811" w:rsidP="003D38DD">
      <w:pPr>
        <w:numPr>
          <w:ilvl w:val="0"/>
          <w:numId w:val="3"/>
        </w:numPr>
        <w:spacing w:after="160" w:line="256" w:lineRule="auto"/>
        <w:ind w:left="709" w:firstLine="425"/>
        <w:contextualSpacing/>
        <w:rPr>
          <w:rFonts w:eastAsia="Calibri"/>
          <w:lang w:eastAsia="en-US"/>
        </w:rPr>
      </w:pPr>
      <w:r w:rsidRPr="007E615A">
        <w:rPr>
          <w:rFonts w:eastAsia="Calibri"/>
          <w:lang w:eastAsia="en-US"/>
        </w:rPr>
        <w:t xml:space="preserve">Учёная </w:t>
      </w:r>
      <w:r w:rsidR="001905D6" w:rsidRPr="007E615A">
        <w:rPr>
          <w:rFonts w:eastAsia="Calibri"/>
          <w:lang w:eastAsia="en-US"/>
        </w:rPr>
        <w:t>степень</w:t>
      </w:r>
      <w:r w:rsidRPr="007E615A">
        <w:rPr>
          <w:rFonts w:eastAsia="Calibri"/>
          <w:lang w:eastAsia="en-US"/>
        </w:rPr>
        <w:t xml:space="preserve">/учёное звание </w:t>
      </w:r>
      <w:r w:rsidR="001905D6" w:rsidRPr="007E615A">
        <w:rPr>
          <w:rFonts w:eastAsia="Calibri"/>
          <w:lang w:eastAsia="en-US"/>
        </w:rPr>
        <w:t>/должность</w:t>
      </w:r>
    </w:p>
    <w:p w:rsidR="003D38DD" w:rsidRDefault="001905D6" w:rsidP="003D38DD">
      <w:pPr>
        <w:numPr>
          <w:ilvl w:val="0"/>
          <w:numId w:val="3"/>
        </w:numPr>
        <w:spacing w:after="160" w:line="256" w:lineRule="auto"/>
        <w:ind w:left="709" w:firstLine="425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Место работы/учебы</w:t>
      </w:r>
      <w:r w:rsidR="007E615A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город</w:t>
      </w:r>
    </w:p>
    <w:p w:rsidR="001905D6" w:rsidRPr="003D38DD" w:rsidRDefault="007E615A" w:rsidP="003D38DD">
      <w:pPr>
        <w:numPr>
          <w:ilvl w:val="0"/>
          <w:numId w:val="3"/>
        </w:numPr>
        <w:spacing w:after="160" w:line="256" w:lineRule="auto"/>
        <w:ind w:left="709" w:firstLine="425"/>
        <w:contextualSpacing/>
        <w:rPr>
          <w:rFonts w:eastAsia="Calibri"/>
          <w:lang w:eastAsia="en-US"/>
        </w:rPr>
      </w:pPr>
      <w:r w:rsidRPr="003D38DD">
        <w:rPr>
          <w:rFonts w:eastAsia="Calibri"/>
          <w:lang w:eastAsia="en-US"/>
        </w:rPr>
        <w:t xml:space="preserve">Страна </w:t>
      </w:r>
      <w:r w:rsidRPr="003D38DD">
        <w:rPr>
          <w:rFonts w:eastAsia="Calibri"/>
          <w:lang w:eastAsia="en-US"/>
        </w:rPr>
        <w:noBreakHyphen/>
        <w:t xml:space="preserve"> для иностранных участников.</w:t>
      </w:r>
    </w:p>
    <w:p w:rsidR="001905D6" w:rsidRDefault="001905D6" w:rsidP="003D38DD">
      <w:pPr>
        <w:numPr>
          <w:ilvl w:val="0"/>
          <w:numId w:val="3"/>
        </w:numPr>
        <w:spacing w:after="160" w:line="256" w:lineRule="auto"/>
        <w:ind w:left="709" w:firstLine="425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Электронная почта</w:t>
      </w:r>
    </w:p>
    <w:p w:rsidR="001905D6" w:rsidRDefault="001905D6" w:rsidP="001905D6">
      <w:pPr>
        <w:spacing w:after="160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 xml:space="preserve">Название статьи, аннотация – </w:t>
      </w:r>
      <w:r w:rsidR="00710802">
        <w:rPr>
          <w:rFonts w:eastAsia="Calibri"/>
          <w:b/>
          <w:u w:val="single"/>
          <w:lang w:eastAsia="en-US"/>
        </w:rPr>
        <w:t xml:space="preserve">до </w:t>
      </w:r>
      <w:r>
        <w:rPr>
          <w:rFonts w:eastAsia="Calibri"/>
          <w:b/>
          <w:u w:val="single"/>
          <w:lang w:eastAsia="en-US"/>
        </w:rPr>
        <w:t>200 слов, ключевые слова</w:t>
      </w:r>
      <w:r w:rsidR="00710802">
        <w:rPr>
          <w:rFonts w:eastAsia="Calibri"/>
          <w:b/>
          <w:u w:val="single"/>
          <w:lang w:eastAsia="en-US"/>
        </w:rPr>
        <w:t xml:space="preserve"> – до 5 слов (</w:t>
      </w:r>
      <w:r w:rsidR="00B97CD8">
        <w:rPr>
          <w:rFonts w:eastAsia="Calibri"/>
          <w:b/>
          <w:u w:val="single"/>
          <w:lang w:eastAsia="en-US"/>
        </w:rPr>
        <w:t xml:space="preserve">всё </w:t>
      </w:r>
      <w:r w:rsidR="00710802">
        <w:rPr>
          <w:rFonts w:eastAsia="Calibri"/>
          <w:b/>
          <w:u w:val="single"/>
          <w:lang w:eastAsia="en-US"/>
        </w:rPr>
        <w:t>на русском и английском языках)</w:t>
      </w:r>
    </w:p>
    <w:p w:rsidR="007F3145" w:rsidRDefault="009D0101" w:rsidP="005963C1">
      <w:pPr>
        <w:pStyle w:val="a"/>
      </w:pPr>
      <w:r>
        <w:t xml:space="preserve">Поля страницы: </w:t>
      </w:r>
      <w:r w:rsidR="00854F36">
        <w:t xml:space="preserve">левое </w:t>
      </w:r>
      <w:r w:rsidR="00854F36">
        <w:noBreakHyphen/>
        <w:t xml:space="preserve"> 3</w:t>
      </w:r>
      <w:r>
        <w:t xml:space="preserve"> см</w:t>
      </w:r>
      <w:r w:rsidR="00854F36">
        <w:t>, верхнее и нижнее – 2 см, правое -1,5 см</w:t>
      </w:r>
      <w:r>
        <w:t>,</w:t>
      </w:r>
    </w:p>
    <w:p w:rsidR="009D0101" w:rsidRDefault="007F3145" w:rsidP="005963C1">
      <w:pPr>
        <w:pStyle w:val="a"/>
      </w:pPr>
      <w:r>
        <w:lastRenderedPageBreak/>
        <w:t>Но</w:t>
      </w:r>
      <w:r w:rsidR="009D0101">
        <w:t>мер страниц</w:t>
      </w:r>
      <w:r>
        <w:t>ы:</w:t>
      </w:r>
      <w:r w:rsidR="009D0101">
        <w:t xml:space="preserve"> внизу, справа.</w:t>
      </w:r>
    </w:p>
    <w:p w:rsidR="00172A80" w:rsidRDefault="001905D6" w:rsidP="005963C1">
      <w:pPr>
        <w:pStyle w:val="a"/>
      </w:pPr>
      <w:r w:rsidRPr="00172A80">
        <w:t>Текст рукописи</w:t>
      </w:r>
      <w:r w:rsidR="00172A80">
        <w:t xml:space="preserve"> </w:t>
      </w:r>
      <w:r w:rsidR="00172A80">
        <w:noBreakHyphen/>
      </w:r>
      <w:r>
        <w:t xml:space="preserve"> шрифт </w:t>
      </w:r>
      <w:r w:rsidRPr="00172A80">
        <w:rPr>
          <w:lang w:val="en-US"/>
        </w:rPr>
        <w:t>Times</w:t>
      </w:r>
      <w:r w:rsidRPr="001905D6">
        <w:t xml:space="preserve"> </w:t>
      </w:r>
      <w:r w:rsidRPr="00172A80">
        <w:rPr>
          <w:lang w:val="en-US"/>
        </w:rPr>
        <w:t>New</w:t>
      </w:r>
      <w:r w:rsidRPr="001905D6">
        <w:t xml:space="preserve"> </w:t>
      </w:r>
      <w:r w:rsidRPr="00172A80">
        <w:rPr>
          <w:lang w:val="en-US"/>
        </w:rPr>
        <w:t>Roman</w:t>
      </w:r>
      <w:r>
        <w:t xml:space="preserve">, </w:t>
      </w:r>
      <w:r w:rsidR="009D0101">
        <w:t xml:space="preserve">размер шрифта - </w:t>
      </w:r>
      <w:r>
        <w:t xml:space="preserve">14 </w:t>
      </w:r>
      <w:proofErr w:type="spellStart"/>
      <w:r w:rsidR="00172A80">
        <w:t>пт</w:t>
      </w:r>
      <w:proofErr w:type="spellEnd"/>
      <w:r>
        <w:t xml:space="preserve">, междустрочный интервал </w:t>
      </w:r>
      <w:r w:rsidR="009D0101">
        <w:noBreakHyphen/>
        <w:t xml:space="preserve"> </w:t>
      </w:r>
      <w:r>
        <w:t>1,5</w:t>
      </w:r>
      <w:r w:rsidR="007F3145">
        <w:t>.</w:t>
      </w:r>
    </w:p>
    <w:p w:rsidR="00172A80" w:rsidRDefault="009D0101" w:rsidP="005963C1">
      <w:pPr>
        <w:pStyle w:val="a"/>
      </w:pPr>
      <w:r>
        <w:t>Текст в</w:t>
      </w:r>
      <w:r w:rsidR="001905D6" w:rsidRPr="00172A80">
        <w:t xml:space="preserve"> таблицах</w:t>
      </w:r>
      <w:r>
        <w:t>:</w:t>
      </w:r>
      <w:r w:rsidR="001905D6">
        <w:t xml:space="preserve"> шрифт Times </w:t>
      </w:r>
      <w:r w:rsidR="001905D6" w:rsidRPr="00172A80">
        <w:rPr>
          <w:lang w:val="en-US"/>
        </w:rPr>
        <w:t>New</w:t>
      </w:r>
      <w:r w:rsidR="001905D6" w:rsidRPr="001905D6">
        <w:t xml:space="preserve"> </w:t>
      </w:r>
      <w:r w:rsidR="001905D6" w:rsidRPr="00172A80">
        <w:rPr>
          <w:lang w:val="en-US"/>
        </w:rPr>
        <w:t>Roman</w:t>
      </w:r>
      <w:r w:rsidR="001905D6">
        <w:t xml:space="preserve">, размер шрифта </w:t>
      </w:r>
      <w:r>
        <w:t>–</w:t>
      </w:r>
      <w:r w:rsidR="001905D6">
        <w:t xml:space="preserve"> 12</w:t>
      </w:r>
      <w:r>
        <w:t>-14</w:t>
      </w:r>
      <w:r w:rsidR="001905D6">
        <w:t xml:space="preserve"> </w:t>
      </w:r>
      <w:proofErr w:type="spellStart"/>
      <w:r w:rsidR="001905D6">
        <w:t>п</w:t>
      </w:r>
      <w:r w:rsidR="00172A80">
        <w:t>т</w:t>
      </w:r>
      <w:proofErr w:type="spellEnd"/>
      <w:r w:rsidR="001905D6">
        <w:t xml:space="preserve">, </w:t>
      </w:r>
      <w:r w:rsidR="00172A80">
        <w:t xml:space="preserve">междустрочный </w:t>
      </w:r>
      <w:r w:rsidR="001905D6">
        <w:t xml:space="preserve">интервал </w:t>
      </w:r>
      <w:r w:rsidR="00CD006F">
        <w:noBreakHyphen/>
        <w:t xml:space="preserve"> 1,0</w:t>
      </w:r>
      <w:r w:rsidR="001905D6">
        <w:t>.</w:t>
      </w:r>
    </w:p>
    <w:p w:rsidR="007F3145" w:rsidRPr="005963C1" w:rsidRDefault="009D0101" w:rsidP="005963C1">
      <w:pPr>
        <w:pStyle w:val="a"/>
      </w:pPr>
      <w:r w:rsidRPr="005963C1">
        <w:t>С</w:t>
      </w:r>
      <w:r w:rsidR="001905D6" w:rsidRPr="005963C1">
        <w:t>носки</w:t>
      </w:r>
      <w:r w:rsidRPr="005963C1">
        <w:t>:</w:t>
      </w:r>
      <w:r w:rsidR="001905D6" w:rsidRPr="005963C1">
        <w:t xml:space="preserve"> </w:t>
      </w:r>
      <w:r w:rsidR="003D38DD" w:rsidRPr="005963C1">
        <w:t>постраничные, расстановка автоматическая (нижний колонтитул), нумерация</w:t>
      </w:r>
      <w:r w:rsidR="00CD006F" w:rsidRPr="005963C1">
        <w:t xml:space="preserve"> постраничная,</w:t>
      </w:r>
      <w:r w:rsidR="0017333D" w:rsidRPr="005963C1">
        <w:t xml:space="preserve"> </w:t>
      </w:r>
      <w:r w:rsidR="001905D6" w:rsidRPr="005963C1">
        <w:t xml:space="preserve">шрифт </w:t>
      </w:r>
      <w:r w:rsidR="00172A80" w:rsidRPr="005963C1">
        <w:noBreakHyphen/>
        <w:t xml:space="preserve"> </w:t>
      </w:r>
      <w:r w:rsidR="001905D6" w:rsidRPr="005963C1">
        <w:t xml:space="preserve">Times </w:t>
      </w:r>
      <w:r w:rsidR="001905D6" w:rsidRPr="005963C1">
        <w:rPr>
          <w:lang w:val="en-US"/>
        </w:rPr>
        <w:t>New</w:t>
      </w:r>
      <w:r w:rsidR="001905D6" w:rsidRPr="005963C1">
        <w:t xml:space="preserve"> </w:t>
      </w:r>
      <w:r w:rsidR="001905D6" w:rsidRPr="005963C1">
        <w:rPr>
          <w:lang w:val="en-US"/>
        </w:rPr>
        <w:t>Roman</w:t>
      </w:r>
      <w:r w:rsidR="001905D6" w:rsidRPr="005963C1">
        <w:t>, размер шрифта - 1</w:t>
      </w:r>
      <w:r w:rsidRPr="005963C1">
        <w:t>2</w:t>
      </w:r>
      <w:r w:rsidR="001905D6" w:rsidRPr="005963C1">
        <w:t xml:space="preserve"> </w:t>
      </w:r>
      <w:proofErr w:type="spellStart"/>
      <w:r w:rsidR="001905D6" w:rsidRPr="005963C1">
        <w:t>п</w:t>
      </w:r>
      <w:r w:rsidR="00172A80" w:rsidRPr="005963C1">
        <w:t>т</w:t>
      </w:r>
      <w:proofErr w:type="spellEnd"/>
      <w:r w:rsidR="001905D6" w:rsidRPr="005963C1">
        <w:t xml:space="preserve">, </w:t>
      </w:r>
      <w:r w:rsidR="00CD006F" w:rsidRPr="005963C1">
        <w:t xml:space="preserve">междустрочный </w:t>
      </w:r>
      <w:r w:rsidR="001905D6" w:rsidRPr="005963C1">
        <w:t xml:space="preserve">интервал </w:t>
      </w:r>
      <w:r w:rsidR="00CD006F" w:rsidRPr="005963C1">
        <w:noBreakHyphen/>
        <w:t xml:space="preserve"> 1,0.</w:t>
      </w:r>
    </w:p>
    <w:p w:rsidR="007F3145" w:rsidRPr="007F3145" w:rsidRDefault="007F3145" w:rsidP="005963C1">
      <w:pPr>
        <w:pStyle w:val="a"/>
      </w:pPr>
      <w:r>
        <w:t xml:space="preserve">Начало </w:t>
      </w:r>
      <w:r w:rsidRPr="007F3145">
        <w:t>а</w:t>
      </w:r>
      <w:r w:rsidR="001905D6" w:rsidRPr="007F3145">
        <w:t>бзац</w:t>
      </w:r>
      <w:r>
        <w:t>а</w:t>
      </w:r>
      <w:r w:rsidR="001905D6">
        <w:t xml:space="preserve"> («красная строка») </w:t>
      </w:r>
      <w:r>
        <w:t xml:space="preserve">– 1,25 см, </w:t>
      </w:r>
      <w:r w:rsidR="001905D6">
        <w:t xml:space="preserve">выставляется </w:t>
      </w:r>
      <w:r w:rsidR="001905D6" w:rsidRPr="007F3145">
        <w:t>автоматически</w:t>
      </w:r>
      <w:r>
        <w:t>, например, в стиле «Обычный»</w:t>
      </w:r>
      <w:r w:rsidR="001905D6">
        <w:t xml:space="preserve">, </w:t>
      </w:r>
      <w:r w:rsidR="001905D6" w:rsidRPr="007F3145">
        <w:rPr>
          <w:u w:val="single"/>
        </w:rPr>
        <w:t>а не с помощью клавиш «пробел»</w:t>
      </w:r>
      <w:r w:rsidRPr="007F3145">
        <w:rPr>
          <w:u w:val="single"/>
        </w:rPr>
        <w:t xml:space="preserve"> или табуляции «</w:t>
      </w:r>
      <w:r w:rsidRPr="007F3145">
        <w:rPr>
          <w:u w:val="single"/>
          <w:lang w:val="en-US"/>
        </w:rPr>
        <w:t>Tab</w:t>
      </w:r>
      <w:r>
        <w:rPr>
          <w:u w:val="single"/>
        </w:rPr>
        <w:t>».</w:t>
      </w:r>
    </w:p>
    <w:p w:rsidR="007F3145" w:rsidRDefault="001905D6" w:rsidP="005963C1">
      <w:pPr>
        <w:pStyle w:val="a"/>
      </w:pPr>
      <w:r>
        <w:t xml:space="preserve">Не используется функция </w:t>
      </w:r>
      <w:proofErr w:type="spellStart"/>
      <w:r>
        <w:t>автопереносов</w:t>
      </w:r>
      <w:proofErr w:type="spellEnd"/>
      <w:r>
        <w:t>.</w:t>
      </w:r>
    </w:p>
    <w:p w:rsidR="001905D6" w:rsidRDefault="001905D6" w:rsidP="005963C1">
      <w:pPr>
        <w:pStyle w:val="a"/>
      </w:pPr>
      <w:r>
        <w:t>Обязательно следует указать код УДК.</w:t>
      </w:r>
    </w:p>
    <w:p w:rsidR="001905D6" w:rsidRDefault="001905D6" w:rsidP="001905D6">
      <w:pPr>
        <w:spacing w:after="160"/>
        <w:rPr>
          <w:rFonts w:eastAsia="Calibri"/>
          <w:b/>
          <w:u w:val="single"/>
          <w:lang w:eastAsia="en-US"/>
        </w:rPr>
      </w:pPr>
    </w:p>
    <w:p w:rsidR="001905D6" w:rsidRDefault="001905D6" w:rsidP="001905D6">
      <w:pPr>
        <w:spacing w:after="16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2. Статья</w:t>
      </w:r>
    </w:p>
    <w:p w:rsidR="001905D6" w:rsidRPr="00B97CD8" w:rsidRDefault="001905D6" w:rsidP="005963C1">
      <w:pPr>
        <w:pStyle w:val="a"/>
        <w:numPr>
          <w:ilvl w:val="0"/>
          <w:numId w:val="15"/>
        </w:numPr>
        <w:rPr>
          <w:rFonts w:eastAsia="Calibri"/>
          <w:lang w:eastAsia="en-US"/>
        </w:rPr>
      </w:pPr>
      <w:r w:rsidRPr="00B97CD8">
        <w:rPr>
          <w:rFonts w:eastAsia="Calibri"/>
          <w:lang w:eastAsia="en-US"/>
        </w:rPr>
        <w:t>Объ</w:t>
      </w:r>
      <w:r w:rsidR="00B97CD8">
        <w:rPr>
          <w:rFonts w:eastAsia="Calibri"/>
          <w:lang w:eastAsia="en-US"/>
        </w:rPr>
        <w:t>ё</w:t>
      </w:r>
      <w:r w:rsidRPr="00B97CD8">
        <w:rPr>
          <w:rFonts w:eastAsia="Calibri"/>
          <w:lang w:eastAsia="en-US"/>
        </w:rPr>
        <w:t xml:space="preserve">м текста рукописи статьи от 10 000 до 40 000 </w:t>
      </w:r>
      <w:r w:rsidRPr="00B97CD8">
        <w:t>печатных знаков, включая пробелы и сноски</w:t>
      </w:r>
      <w:r w:rsidRPr="00B97CD8">
        <w:rPr>
          <w:rFonts w:eastAsia="Calibri"/>
          <w:lang w:eastAsia="en-US"/>
        </w:rPr>
        <w:t xml:space="preserve">. </w:t>
      </w:r>
    </w:p>
    <w:p w:rsidR="001905D6" w:rsidRPr="00B97CD8" w:rsidRDefault="001905D6" w:rsidP="005963C1">
      <w:pPr>
        <w:pStyle w:val="a"/>
        <w:numPr>
          <w:ilvl w:val="0"/>
          <w:numId w:val="15"/>
        </w:numPr>
        <w:rPr>
          <w:rFonts w:eastAsia="Calibri"/>
          <w:lang w:eastAsia="en-US"/>
        </w:rPr>
      </w:pPr>
      <w:r w:rsidRPr="00B97CD8">
        <w:t xml:space="preserve">Рукописи представляются в редакцию в форматах </w:t>
      </w:r>
      <w:r w:rsidRPr="00B97CD8">
        <w:rPr>
          <w:lang w:val="en-US"/>
        </w:rPr>
        <w:t>doc</w:t>
      </w:r>
      <w:r w:rsidRPr="00B97CD8">
        <w:t xml:space="preserve"> или </w:t>
      </w:r>
      <w:r w:rsidRPr="00B97CD8">
        <w:rPr>
          <w:lang w:val="en-US"/>
        </w:rPr>
        <w:t>docx</w:t>
      </w:r>
      <w:r w:rsidRPr="00B97CD8">
        <w:t xml:space="preserve"> (одним файлом).</w:t>
      </w:r>
    </w:p>
    <w:p w:rsidR="001905D6" w:rsidRDefault="001905D6" w:rsidP="005963C1">
      <w:pPr>
        <w:pStyle w:val="a"/>
        <w:numPr>
          <w:ilvl w:val="0"/>
          <w:numId w:val="15"/>
        </w:numPr>
        <w:rPr>
          <w:rFonts w:eastAsia="Calibri"/>
          <w:lang w:eastAsia="en-US"/>
        </w:rPr>
      </w:pPr>
      <w:r w:rsidRPr="00B97CD8">
        <w:rPr>
          <w:rFonts w:eastAsia="Calibri"/>
          <w:lang w:eastAsia="en-US"/>
        </w:rPr>
        <w:t>Для рисунков должен быть указан источник или автор</w:t>
      </w:r>
      <w:r w:rsidR="00CE72F2">
        <w:rPr>
          <w:rFonts w:eastAsia="Calibri"/>
          <w:lang w:eastAsia="en-US"/>
        </w:rPr>
        <w:t>ство</w:t>
      </w:r>
      <w:r w:rsidRPr="00B97CD8">
        <w:rPr>
          <w:rFonts w:eastAsia="Calibri"/>
          <w:lang w:eastAsia="en-US"/>
        </w:rPr>
        <w:t>.</w:t>
      </w:r>
    </w:p>
    <w:p w:rsidR="00CE72F2" w:rsidRPr="003D38DD" w:rsidRDefault="00CE72F2" w:rsidP="003D38DD">
      <w:pPr>
        <w:spacing w:after="160"/>
        <w:ind w:firstLine="0"/>
        <w:rPr>
          <w:rFonts w:eastAsia="Calibri"/>
          <w:lang w:eastAsia="en-US"/>
        </w:rPr>
      </w:pPr>
    </w:p>
    <w:p w:rsidR="001905D6" w:rsidRDefault="001905D6" w:rsidP="001905D6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3. </w:t>
      </w:r>
      <w:r w:rsidR="00172A80">
        <w:rPr>
          <w:rFonts w:eastAsia="Calibri"/>
          <w:b/>
          <w:lang w:eastAsia="en-US"/>
        </w:rPr>
        <w:t>Библиография</w:t>
      </w:r>
      <w:r w:rsidR="00CE72F2">
        <w:rPr>
          <w:rFonts w:eastAsia="Calibri"/>
          <w:b/>
          <w:lang w:eastAsia="en-US"/>
        </w:rPr>
        <w:t>:</w:t>
      </w:r>
    </w:p>
    <w:p w:rsidR="001905D6" w:rsidRPr="00CE72F2" w:rsidRDefault="00CE72F2" w:rsidP="005963C1">
      <w:pPr>
        <w:pStyle w:val="a"/>
        <w:numPr>
          <w:ilvl w:val="0"/>
          <w:numId w:val="16"/>
        </w:numPr>
        <w:rPr>
          <w:rFonts w:eastAsia="Calibri"/>
        </w:rPr>
      </w:pPr>
      <w:r w:rsidRPr="00CE72F2">
        <w:rPr>
          <w:rFonts w:eastAsia="Calibri"/>
        </w:rPr>
        <w:t>Д</w:t>
      </w:r>
      <w:r w:rsidR="001905D6" w:rsidRPr="00CE72F2">
        <w:rPr>
          <w:rFonts w:eastAsia="Calibri"/>
        </w:rPr>
        <w:t>олжна быть представлена библиографическими ссылками и библиографическими списками в конце материала.</w:t>
      </w:r>
    </w:p>
    <w:p w:rsidR="00CE72F2" w:rsidRPr="00CE72F2" w:rsidRDefault="001905D6" w:rsidP="005963C1">
      <w:pPr>
        <w:pStyle w:val="a"/>
        <w:numPr>
          <w:ilvl w:val="0"/>
          <w:numId w:val="16"/>
        </w:numPr>
        <w:rPr>
          <w:rFonts w:eastAsia="Calibri"/>
          <w:lang w:eastAsia="en-US"/>
        </w:rPr>
      </w:pPr>
      <w:r w:rsidRPr="00CE72F2">
        <w:rPr>
          <w:rFonts w:eastAsia="Calibri"/>
          <w:lang w:eastAsia="en-US"/>
        </w:rPr>
        <w:t xml:space="preserve">Допустимое минимальное количество </w:t>
      </w:r>
      <w:r w:rsidRPr="00CE72F2">
        <w:rPr>
          <w:rFonts w:eastAsia="Calibri"/>
        </w:rPr>
        <w:t>–</w:t>
      </w:r>
      <w:r w:rsidRPr="00CE72F2">
        <w:rPr>
          <w:rFonts w:eastAsia="Calibri"/>
          <w:lang w:eastAsia="en-US"/>
        </w:rPr>
        <w:t xml:space="preserve"> </w:t>
      </w:r>
      <w:r w:rsidR="007F3145" w:rsidRPr="00CE72F2">
        <w:rPr>
          <w:rFonts w:eastAsia="Calibri"/>
          <w:lang w:eastAsia="en-US"/>
        </w:rPr>
        <w:t>5</w:t>
      </w:r>
      <w:r w:rsidRPr="00CE72F2">
        <w:rPr>
          <w:rFonts w:eastAsia="Calibri"/>
          <w:lang w:eastAsia="en-US"/>
        </w:rPr>
        <w:t xml:space="preserve"> источников. </w:t>
      </w:r>
    </w:p>
    <w:p w:rsidR="00CE72F2" w:rsidRPr="00CE72F2" w:rsidRDefault="00CE72F2" w:rsidP="00CE72F2">
      <w:pPr>
        <w:shd w:val="clear" w:color="auto" w:fill="FFFFFF"/>
        <w:rPr>
          <w:rFonts w:eastAsia="Calibri"/>
          <w:b/>
          <w:bCs/>
          <w:i/>
        </w:rPr>
      </w:pPr>
      <w:r w:rsidRPr="00CE72F2">
        <w:rPr>
          <w:rFonts w:eastAsia="Calibri"/>
          <w:b/>
          <w:bCs/>
          <w:i/>
        </w:rPr>
        <w:t>Автор несёт ответственность за достоверность сведений, точность цитирования и ссылок на официальные документы и другие источники.</w:t>
      </w:r>
    </w:p>
    <w:p w:rsidR="001905D6" w:rsidRPr="003D38DD" w:rsidRDefault="001905D6" w:rsidP="001905D6">
      <w:pPr>
        <w:shd w:val="clear" w:color="auto" w:fill="FFFFFF"/>
        <w:spacing w:after="160"/>
        <w:jc w:val="center"/>
        <w:textAlignment w:val="top"/>
        <w:rPr>
          <w:b/>
          <w:bCs/>
          <w:sz w:val="28"/>
          <w:szCs w:val="28"/>
          <w:u w:val="single"/>
        </w:rPr>
      </w:pPr>
      <w:r w:rsidRPr="003D38DD">
        <w:rPr>
          <w:b/>
          <w:bCs/>
          <w:sz w:val="28"/>
          <w:szCs w:val="28"/>
          <w:u w:val="single"/>
        </w:rPr>
        <w:t>Образец оформления рукописей статей</w:t>
      </w:r>
    </w:p>
    <w:p w:rsidR="001905D6" w:rsidRPr="003D38DD" w:rsidRDefault="001905D6" w:rsidP="001905D6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3D38DD">
        <w:rPr>
          <w:rFonts w:eastAsia="Calibri"/>
          <w:b/>
          <w:sz w:val="28"/>
          <w:szCs w:val="28"/>
          <w:lang w:eastAsia="en-US"/>
        </w:rPr>
        <w:t xml:space="preserve">УДК____ </w:t>
      </w:r>
      <w:r w:rsidRPr="003D38DD">
        <w:rPr>
          <w:rFonts w:eastAsia="Calibri"/>
          <w:sz w:val="28"/>
          <w:szCs w:val="28"/>
          <w:lang w:eastAsia="en-US"/>
        </w:rPr>
        <w:t xml:space="preserve">(см.: </w:t>
      </w:r>
      <w:r w:rsidRPr="003D38DD">
        <w:rPr>
          <w:rFonts w:eastAsia="Calibri"/>
          <w:sz w:val="28"/>
          <w:szCs w:val="28"/>
          <w:lang w:val="en-US" w:eastAsia="en-US"/>
        </w:rPr>
        <w:t>http</w:t>
      </w:r>
      <w:r w:rsidRPr="003D38DD">
        <w:rPr>
          <w:rFonts w:eastAsia="Calibri"/>
          <w:sz w:val="28"/>
          <w:szCs w:val="28"/>
          <w:lang w:eastAsia="en-US"/>
        </w:rPr>
        <w:t>://</w:t>
      </w:r>
      <w:proofErr w:type="spellStart"/>
      <w:r w:rsidRPr="003D38DD">
        <w:rPr>
          <w:rFonts w:eastAsia="Calibri"/>
          <w:sz w:val="28"/>
          <w:szCs w:val="28"/>
          <w:lang w:val="en-US" w:eastAsia="en-US"/>
        </w:rPr>
        <w:t>teacode</w:t>
      </w:r>
      <w:proofErr w:type="spellEnd"/>
      <w:r w:rsidRPr="003D38DD">
        <w:rPr>
          <w:rFonts w:eastAsia="Calibri"/>
          <w:sz w:val="28"/>
          <w:szCs w:val="28"/>
          <w:lang w:eastAsia="en-US"/>
        </w:rPr>
        <w:t>.</w:t>
      </w:r>
      <w:r w:rsidRPr="003D38DD">
        <w:rPr>
          <w:rFonts w:eastAsia="Calibri"/>
          <w:sz w:val="28"/>
          <w:szCs w:val="28"/>
          <w:lang w:val="en-US" w:eastAsia="en-US"/>
        </w:rPr>
        <w:t>com</w:t>
      </w:r>
      <w:r w:rsidRPr="003D38DD">
        <w:rPr>
          <w:rFonts w:eastAsia="Calibri"/>
          <w:sz w:val="28"/>
          <w:szCs w:val="28"/>
          <w:lang w:eastAsia="en-US"/>
        </w:rPr>
        <w:t>/</w:t>
      </w:r>
      <w:r w:rsidRPr="003D38DD">
        <w:rPr>
          <w:rFonts w:eastAsia="Calibri"/>
          <w:sz w:val="28"/>
          <w:szCs w:val="28"/>
          <w:lang w:val="en-US" w:eastAsia="en-US"/>
        </w:rPr>
        <w:t>online</w:t>
      </w:r>
      <w:r w:rsidRPr="003D38DD">
        <w:rPr>
          <w:rFonts w:eastAsia="Calibri"/>
          <w:sz w:val="28"/>
          <w:szCs w:val="28"/>
          <w:lang w:eastAsia="en-US"/>
        </w:rPr>
        <w:t>/</w:t>
      </w:r>
      <w:proofErr w:type="spellStart"/>
      <w:r w:rsidRPr="003D38DD">
        <w:rPr>
          <w:rFonts w:eastAsia="Calibri"/>
          <w:sz w:val="28"/>
          <w:szCs w:val="28"/>
          <w:lang w:val="en-US" w:eastAsia="en-US"/>
        </w:rPr>
        <w:t>udc</w:t>
      </w:r>
      <w:proofErr w:type="spellEnd"/>
      <w:r w:rsidRPr="003D38DD">
        <w:rPr>
          <w:rFonts w:eastAsia="Calibri"/>
          <w:sz w:val="28"/>
          <w:szCs w:val="28"/>
          <w:lang w:eastAsia="en-US"/>
        </w:rPr>
        <w:t>)</w:t>
      </w:r>
    </w:p>
    <w:p w:rsidR="001905D6" w:rsidRPr="003D38DD" w:rsidRDefault="001905D6" w:rsidP="001905D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172A80" w:rsidRPr="003D38DD" w:rsidRDefault="00172A80" w:rsidP="00172A80">
      <w:pPr>
        <w:pStyle w:val="14"/>
        <w:rPr>
          <w:color w:val="auto"/>
        </w:rPr>
      </w:pPr>
      <w:r w:rsidRPr="003D38DD">
        <w:rPr>
          <w:color w:val="auto"/>
        </w:rPr>
        <w:t>Иванов Иван Иванович,</w:t>
      </w:r>
    </w:p>
    <w:p w:rsidR="00172A80" w:rsidRPr="003D38DD" w:rsidRDefault="00172A80" w:rsidP="00172A80">
      <w:pPr>
        <w:pStyle w:val="12"/>
        <w:rPr>
          <w:sz w:val="28"/>
          <w:szCs w:val="28"/>
        </w:rPr>
      </w:pPr>
      <w:r w:rsidRPr="003D38DD">
        <w:rPr>
          <w:sz w:val="28"/>
          <w:szCs w:val="28"/>
        </w:rPr>
        <w:t>кандидат юридических наук, доцент, доцент кафедры государственно-правовых дисциплин ФГБОУ ВО «МГУТУ им. К.Г.</w:t>
      </w:r>
      <w:r w:rsidRPr="003D38DD">
        <w:rPr>
          <w:sz w:val="28"/>
          <w:szCs w:val="28"/>
          <w:lang w:val="en-US"/>
        </w:rPr>
        <w:t> </w:t>
      </w:r>
      <w:r w:rsidRPr="003D38DD">
        <w:rPr>
          <w:sz w:val="28"/>
          <w:szCs w:val="28"/>
        </w:rPr>
        <w:t>Разумовского (ПКУ)» г.</w:t>
      </w:r>
      <w:r w:rsidRPr="003D38DD">
        <w:rPr>
          <w:sz w:val="28"/>
          <w:szCs w:val="28"/>
          <w:lang w:val="en-US"/>
        </w:rPr>
        <w:t> </w:t>
      </w:r>
      <w:r w:rsidRPr="003D38DD">
        <w:rPr>
          <w:sz w:val="28"/>
          <w:szCs w:val="28"/>
        </w:rPr>
        <w:t xml:space="preserve">Москва, </w:t>
      </w:r>
      <w:proofErr w:type="spellStart"/>
      <w:r w:rsidRPr="003D38DD">
        <w:rPr>
          <w:sz w:val="28"/>
          <w:szCs w:val="28"/>
          <w:lang w:val="en-US"/>
        </w:rPr>
        <w:t>xxxx</w:t>
      </w:r>
      <w:proofErr w:type="spellEnd"/>
      <w:r w:rsidRPr="003D38DD">
        <w:rPr>
          <w:sz w:val="28"/>
          <w:szCs w:val="28"/>
        </w:rPr>
        <w:t>@</w:t>
      </w:r>
      <w:r w:rsidRPr="003D38DD">
        <w:rPr>
          <w:sz w:val="28"/>
          <w:szCs w:val="28"/>
          <w:lang w:val="en-US"/>
        </w:rPr>
        <w:t>mail</w:t>
      </w:r>
      <w:r w:rsidRPr="003D38DD">
        <w:rPr>
          <w:sz w:val="28"/>
          <w:szCs w:val="28"/>
        </w:rPr>
        <w:t>.</w:t>
      </w:r>
      <w:proofErr w:type="spellStart"/>
      <w:r w:rsidRPr="003D38DD">
        <w:rPr>
          <w:sz w:val="28"/>
          <w:szCs w:val="28"/>
          <w:lang w:val="en-US"/>
        </w:rPr>
        <w:t>ru</w:t>
      </w:r>
      <w:proofErr w:type="spellEnd"/>
    </w:p>
    <w:p w:rsidR="00172A80" w:rsidRPr="00A409CA" w:rsidRDefault="00172A80" w:rsidP="00172A80">
      <w:pPr>
        <w:pStyle w:val="14"/>
        <w:rPr>
          <w:color w:val="auto"/>
          <w:lang w:val="en-US" w:eastAsia="en-US"/>
        </w:rPr>
      </w:pPr>
      <w:r w:rsidRPr="003D38DD">
        <w:rPr>
          <w:color w:val="auto"/>
          <w:lang w:val="en-US" w:eastAsia="en-US"/>
        </w:rPr>
        <w:t>Ivanov</w:t>
      </w:r>
      <w:r w:rsidRPr="00A409CA">
        <w:rPr>
          <w:color w:val="auto"/>
          <w:lang w:val="en-US" w:eastAsia="en-US"/>
        </w:rPr>
        <w:t xml:space="preserve"> </w:t>
      </w:r>
      <w:r w:rsidRPr="003D38DD">
        <w:rPr>
          <w:color w:val="auto"/>
          <w:lang w:val="en-US" w:eastAsia="en-US"/>
        </w:rPr>
        <w:t>Ivan</w:t>
      </w:r>
      <w:r w:rsidRPr="00A409CA">
        <w:rPr>
          <w:color w:val="auto"/>
          <w:lang w:val="en-US" w:eastAsia="en-US"/>
        </w:rPr>
        <w:t xml:space="preserve"> </w:t>
      </w:r>
      <w:proofErr w:type="spellStart"/>
      <w:r w:rsidRPr="003D38DD">
        <w:rPr>
          <w:color w:val="auto"/>
          <w:lang w:val="en-US" w:eastAsia="en-US"/>
        </w:rPr>
        <w:t>Ivanovich</w:t>
      </w:r>
      <w:proofErr w:type="spellEnd"/>
      <w:r w:rsidRPr="00A409CA">
        <w:rPr>
          <w:color w:val="auto"/>
          <w:lang w:val="en-US" w:eastAsia="en-US"/>
        </w:rPr>
        <w:t>,</w:t>
      </w:r>
    </w:p>
    <w:p w:rsidR="00172A80" w:rsidRPr="003D38DD" w:rsidRDefault="00172A80" w:rsidP="00172A80">
      <w:pPr>
        <w:pStyle w:val="12"/>
        <w:rPr>
          <w:sz w:val="28"/>
          <w:szCs w:val="28"/>
          <w:lang w:val="en-US"/>
        </w:rPr>
      </w:pPr>
      <w:r w:rsidRPr="003D38DD">
        <w:rPr>
          <w:sz w:val="28"/>
          <w:szCs w:val="28"/>
          <w:lang w:val="en-US"/>
        </w:rPr>
        <w:t>PhD in</w:t>
      </w:r>
      <w:r w:rsidRPr="003D38DD">
        <w:rPr>
          <w:sz w:val="28"/>
          <w:szCs w:val="28"/>
          <w:lang w:val="en-GB"/>
        </w:rPr>
        <w:t xml:space="preserve"> Law</w:t>
      </w:r>
      <w:r w:rsidRPr="003D38DD">
        <w:rPr>
          <w:sz w:val="28"/>
          <w:szCs w:val="28"/>
          <w:lang w:val="en-US"/>
        </w:rPr>
        <w:t xml:space="preserve">, Associate Professor, Associate Professor of the Chair of State and Legal Disciplines of the Faculty of Law, </w:t>
      </w:r>
      <w:r w:rsidRPr="003D38DD">
        <w:rPr>
          <w:sz w:val="28"/>
          <w:szCs w:val="28"/>
        </w:rPr>
        <w:t>К</w:t>
      </w:r>
      <w:r w:rsidRPr="003D38DD">
        <w:rPr>
          <w:sz w:val="28"/>
          <w:szCs w:val="28"/>
          <w:lang w:val="en-US"/>
        </w:rPr>
        <w:t>.G. </w:t>
      </w:r>
      <w:proofErr w:type="spellStart"/>
      <w:r w:rsidRPr="003D38DD">
        <w:rPr>
          <w:sz w:val="28"/>
          <w:szCs w:val="28"/>
          <w:lang w:val="en-US"/>
        </w:rPr>
        <w:t>Razumovsky</w:t>
      </w:r>
      <w:proofErr w:type="spellEnd"/>
      <w:r w:rsidRPr="003D38DD">
        <w:rPr>
          <w:sz w:val="28"/>
          <w:szCs w:val="28"/>
          <w:lang w:val="en-US"/>
        </w:rPr>
        <w:t xml:space="preserve"> Moscow State University of Technologies and Management (the First Cossack University), Moscow</w:t>
      </w:r>
      <w:r w:rsidR="00560925" w:rsidRPr="003D38DD">
        <w:rPr>
          <w:sz w:val="28"/>
          <w:szCs w:val="28"/>
          <w:lang w:val="en-US"/>
        </w:rPr>
        <w:t>,</w:t>
      </w:r>
      <w:r w:rsidRPr="003D38DD">
        <w:rPr>
          <w:sz w:val="28"/>
          <w:szCs w:val="28"/>
          <w:lang w:val="en-US"/>
        </w:rPr>
        <w:t xml:space="preserve"> xxxx@mail.ru</w:t>
      </w:r>
    </w:p>
    <w:p w:rsidR="00172A80" w:rsidRPr="003D38DD" w:rsidRDefault="00172A80" w:rsidP="00172A80">
      <w:pPr>
        <w:rPr>
          <w:sz w:val="28"/>
          <w:szCs w:val="28"/>
          <w:lang w:val="en-US"/>
        </w:rPr>
      </w:pPr>
    </w:p>
    <w:p w:rsidR="00172A80" w:rsidRPr="003D38DD" w:rsidRDefault="00560925" w:rsidP="00172A80">
      <w:pPr>
        <w:pStyle w:val="14"/>
        <w:rPr>
          <w:color w:val="auto"/>
        </w:rPr>
      </w:pPr>
      <w:r w:rsidRPr="003D38DD">
        <w:rPr>
          <w:rFonts w:cs="Times New Roman"/>
          <w:bCs/>
          <w:color w:val="auto"/>
        </w:rPr>
        <w:t>Петров Пётр Петрович</w:t>
      </w:r>
      <w:r w:rsidR="00172A80" w:rsidRPr="003D38DD">
        <w:rPr>
          <w:rFonts w:cs="Times New Roman"/>
          <w:bCs/>
          <w:color w:val="auto"/>
        </w:rPr>
        <w:t>,</w:t>
      </w:r>
    </w:p>
    <w:p w:rsidR="00172A80" w:rsidRPr="003D38DD" w:rsidRDefault="00172A80" w:rsidP="00172A80">
      <w:pPr>
        <w:pStyle w:val="12"/>
        <w:rPr>
          <w:rFonts w:eastAsiaTheme="majorEastAsia"/>
          <w:sz w:val="28"/>
          <w:szCs w:val="28"/>
        </w:rPr>
      </w:pPr>
      <w:r w:rsidRPr="003D38DD">
        <w:rPr>
          <w:sz w:val="28"/>
          <w:szCs w:val="28"/>
        </w:rPr>
        <w:t>бакалавр Юридического факультета ФГБОУ ВО «МГУТУ им. К.Г. Разумовского (ПКУ)» г. </w:t>
      </w:r>
      <w:r w:rsidR="00560925" w:rsidRPr="003D38DD">
        <w:rPr>
          <w:sz w:val="28"/>
          <w:szCs w:val="28"/>
        </w:rPr>
        <w:t xml:space="preserve">Москва, </w:t>
      </w:r>
      <w:proofErr w:type="spellStart"/>
      <w:r w:rsidR="00560925" w:rsidRPr="003D38DD">
        <w:rPr>
          <w:sz w:val="28"/>
          <w:szCs w:val="28"/>
          <w:lang w:val="en-US"/>
        </w:rPr>
        <w:t>yyyy</w:t>
      </w:r>
      <w:proofErr w:type="spellEnd"/>
      <w:r w:rsidR="00560925" w:rsidRPr="003D38DD">
        <w:rPr>
          <w:sz w:val="28"/>
          <w:szCs w:val="28"/>
        </w:rPr>
        <w:t>@</w:t>
      </w:r>
      <w:proofErr w:type="spellStart"/>
      <w:r w:rsidR="00560925" w:rsidRPr="003D38DD">
        <w:rPr>
          <w:sz w:val="28"/>
          <w:szCs w:val="28"/>
          <w:lang w:val="en-US"/>
        </w:rPr>
        <w:t>yandex</w:t>
      </w:r>
      <w:proofErr w:type="spellEnd"/>
      <w:r w:rsidR="00560925" w:rsidRPr="003D38DD">
        <w:rPr>
          <w:sz w:val="28"/>
          <w:szCs w:val="28"/>
        </w:rPr>
        <w:t>.</w:t>
      </w:r>
      <w:proofErr w:type="spellStart"/>
      <w:r w:rsidR="00560925" w:rsidRPr="003D38DD">
        <w:rPr>
          <w:sz w:val="28"/>
          <w:szCs w:val="28"/>
          <w:lang w:val="en-US"/>
        </w:rPr>
        <w:t>ru</w:t>
      </w:r>
      <w:proofErr w:type="spellEnd"/>
    </w:p>
    <w:p w:rsidR="00172A80" w:rsidRPr="003D38DD" w:rsidRDefault="00560925" w:rsidP="00172A80">
      <w:pPr>
        <w:pStyle w:val="14"/>
        <w:rPr>
          <w:color w:val="auto"/>
          <w:lang w:val="en-US"/>
        </w:rPr>
      </w:pPr>
      <w:proofErr w:type="spellStart"/>
      <w:r w:rsidRPr="003D38DD">
        <w:rPr>
          <w:color w:val="auto"/>
          <w:lang w:val="en-US"/>
        </w:rPr>
        <w:lastRenderedPageBreak/>
        <w:t>Petrov</w:t>
      </w:r>
      <w:proofErr w:type="spellEnd"/>
      <w:r w:rsidRPr="003D38DD">
        <w:rPr>
          <w:color w:val="auto"/>
          <w:lang w:val="en-US"/>
        </w:rPr>
        <w:t xml:space="preserve"> </w:t>
      </w:r>
      <w:proofErr w:type="spellStart"/>
      <w:r w:rsidRPr="003D38DD">
        <w:rPr>
          <w:color w:val="auto"/>
          <w:lang w:val="en-US"/>
        </w:rPr>
        <w:t>Pyotr</w:t>
      </w:r>
      <w:proofErr w:type="spellEnd"/>
      <w:r w:rsidRPr="003D38DD">
        <w:rPr>
          <w:color w:val="auto"/>
          <w:lang w:val="en-US"/>
        </w:rPr>
        <w:t xml:space="preserve"> </w:t>
      </w:r>
      <w:proofErr w:type="spellStart"/>
      <w:r w:rsidRPr="003D38DD">
        <w:rPr>
          <w:color w:val="auto"/>
          <w:lang w:val="en-US"/>
        </w:rPr>
        <w:t>Petrovich</w:t>
      </w:r>
      <w:proofErr w:type="spellEnd"/>
      <w:r w:rsidR="00172A80" w:rsidRPr="003D38DD">
        <w:rPr>
          <w:color w:val="auto"/>
          <w:lang w:val="en-US"/>
        </w:rPr>
        <w:t>,</w:t>
      </w:r>
    </w:p>
    <w:p w:rsidR="00560925" w:rsidRPr="003D38DD" w:rsidRDefault="00172A80" w:rsidP="00560925">
      <w:pPr>
        <w:pStyle w:val="12"/>
        <w:rPr>
          <w:rFonts w:eastAsiaTheme="majorEastAsia"/>
          <w:sz w:val="28"/>
          <w:szCs w:val="28"/>
          <w:lang w:val="en-US"/>
        </w:rPr>
      </w:pPr>
      <w:r w:rsidRPr="003D38DD">
        <w:rPr>
          <w:sz w:val="28"/>
          <w:szCs w:val="28"/>
          <w:lang w:val="en-US"/>
        </w:rPr>
        <w:t xml:space="preserve">Bachelor of the Faculty of Law, </w:t>
      </w:r>
      <w:r w:rsidRPr="003D38DD">
        <w:rPr>
          <w:sz w:val="28"/>
          <w:szCs w:val="28"/>
        </w:rPr>
        <w:t>К</w:t>
      </w:r>
      <w:r w:rsidRPr="003D38DD">
        <w:rPr>
          <w:sz w:val="28"/>
          <w:szCs w:val="28"/>
          <w:lang w:val="en-US"/>
        </w:rPr>
        <w:t>.G. </w:t>
      </w:r>
      <w:proofErr w:type="spellStart"/>
      <w:r w:rsidRPr="003D38DD">
        <w:rPr>
          <w:sz w:val="28"/>
          <w:szCs w:val="28"/>
          <w:lang w:val="en-US"/>
        </w:rPr>
        <w:t>Razumovsky</w:t>
      </w:r>
      <w:proofErr w:type="spellEnd"/>
      <w:r w:rsidRPr="003D38DD">
        <w:rPr>
          <w:sz w:val="28"/>
          <w:szCs w:val="28"/>
          <w:lang w:val="en-US"/>
        </w:rPr>
        <w:t xml:space="preserve"> Moscow State University of Technologies and Management (the First Cossack University), Moscow</w:t>
      </w:r>
      <w:r w:rsidR="00560925" w:rsidRPr="003D38DD">
        <w:rPr>
          <w:sz w:val="28"/>
          <w:szCs w:val="28"/>
          <w:lang w:val="en-US"/>
        </w:rPr>
        <w:t>, yyyy@yandex.ru</w:t>
      </w:r>
    </w:p>
    <w:p w:rsidR="00172A80" w:rsidRPr="003D38DD" w:rsidRDefault="00172A80" w:rsidP="00172A80">
      <w:pPr>
        <w:pStyle w:val="12"/>
        <w:rPr>
          <w:sz w:val="28"/>
          <w:szCs w:val="28"/>
          <w:lang w:val="en-US"/>
        </w:rPr>
      </w:pPr>
    </w:p>
    <w:p w:rsidR="00172A80" w:rsidRPr="003D38DD" w:rsidRDefault="00172A80" w:rsidP="00560925">
      <w:pPr>
        <w:pStyle w:val="a4"/>
        <w:rPr>
          <w:sz w:val="28"/>
          <w:szCs w:val="28"/>
        </w:rPr>
      </w:pPr>
      <w:bookmarkStart w:id="1" w:name="_Toc133567898"/>
      <w:r w:rsidRPr="003D38DD">
        <w:rPr>
          <w:sz w:val="28"/>
          <w:szCs w:val="28"/>
        </w:rPr>
        <w:t>Проблема защиты совершеннолетних недееспособных граждан в Российской Федерации</w:t>
      </w:r>
      <w:bookmarkEnd w:id="1"/>
    </w:p>
    <w:p w:rsidR="00172A80" w:rsidRPr="003D38DD" w:rsidRDefault="00172A80" w:rsidP="00560925">
      <w:pPr>
        <w:pStyle w:val="a4"/>
        <w:rPr>
          <w:sz w:val="28"/>
          <w:szCs w:val="28"/>
          <w:lang w:val="en-US"/>
        </w:rPr>
      </w:pPr>
      <w:r w:rsidRPr="003D38DD">
        <w:rPr>
          <w:sz w:val="28"/>
          <w:szCs w:val="28"/>
          <w:lang w:val="en-US"/>
        </w:rPr>
        <w:t>The problem of protection of adult incapacitated citizens in the Russian Federation</w:t>
      </w:r>
    </w:p>
    <w:p w:rsidR="00172A80" w:rsidRPr="003D38DD" w:rsidRDefault="00172A80" w:rsidP="00172A80">
      <w:pPr>
        <w:ind w:left="709" w:firstLine="0"/>
        <w:rPr>
          <w:sz w:val="28"/>
          <w:szCs w:val="28"/>
          <w:lang w:val="en-US"/>
        </w:rPr>
      </w:pPr>
    </w:p>
    <w:p w:rsidR="00172A80" w:rsidRPr="003D38DD" w:rsidRDefault="00172A80" w:rsidP="00172A80">
      <w:pPr>
        <w:rPr>
          <w:sz w:val="28"/>
          <w:szCs w:val="28"/>
        </w:rPr>
      </w:pPr>
      <w:r w:rsidRPr="003D38DD">
        <w:rPr>
          <w:b/>
          <w:sz w:val="28"/>
          <w:szCs w:val="28"/>
        </w:rPr>
        <w:t>Аннотация.</w:t>
      </w:r>
      <w:r w:rsidRPr="003D38DD">
        <w:rPr>
          <w:sz w:val="28"/>
          <w:szCs w:val="28"/>
        </w:rPr>
        <w:t xml:space="preserve"> В статье рассматриваются проблемы о защите прав совершеннолетних недееспособных граждан и применении законодательства Росси</w:t>
      </w:r>
      <w:r w:rsidR="00560925" w:rsidRPr="003D38DD">
        <w:rPr>
          <w:sz w:val="28"/>
          <w:szCs w:val="28"/>
        </w:rPr>
        <w:t>йской Федерации в этой области…………………………………………</w:t>
      </w:r>
      <w:proofErr w:type="gramStart"/>
      <w:r w:rsidR="00560925" w:rsidRPr="003D38DD">
        <w:rPr>
          <w:sz w:val="28"/>
          <w:szCs w:val="28"/>
        </w:rPr>
        <w:t>…….</w:t>
      </w:r>
      <w:proofErr w:type="gramEnd"/>
      <w:r w:rsidRPr="003D38DD">
        <w:rPr>
          <w:sz w:val="28"/>
          <w:szCs w:val="28"/>
        </w:rPr>
        <w:t>.</w:t>
      </w:r>
    </w:p>
    <w:p w:rsidR="00172A80" w:rsidRPr="003D38DD" w:rsidRDefault="00172A80" w:rsidP="00172A80">
      <w:pPr>
        <w:rPr>
          <w:sz w:val="28"/>
          <w:szCs w:val="28"/>
        </w:rPr>
      </w:pPr>
      <w:r w:rsidRPr="003D38DD">
        <w:rPr>
          <w:b/>
          <w:sz w:val="28"/>
          <w:szCs w:val="28"/>
        </w:rPr>
        <w:t>Ключевые слова:</w:t>
      </w:r>
      <w:r w:rsidRPr="003D38DD">
        <w:rPr>
          <w:sz w:val="28"/>
          <w:szCs w:val="28"/>
        </w:rPr>
        <w:t xml:space="preserve"> защита прав, н</w:t>
      </w:r>
      <w:r w:rsidR="00560925" w:rsidRPr="003D38DD">
        <w:rPr>
          <w:sz w:val="28"/>
          <w:szCs w:val="28"/>
        </w:rPr>
        <w:t>едееспособный, законодательство………………</w:t>
      </w:r>
    </w:p>
    <w:p w:rsidR="00172A80" w:rsidRPr="003D38DD" w:rsidRDefault="00172A80" w:rsidP="00172A80">
      <w:pPr>
        <w:ind w:left="709" w:firstLine="0"/>
        <w:rPr>
          <w:sz w:val="28"/>
          <w:szCs w:val="28"/>
        </w:rPr>
      </w:pPr>
    </w:p>
    <w:p w:rsidR="00172A80" w:rsidRPr="003D38DD" w:rsidRDefault="00273127" w:rsidP="00172A80">
      <w:pPr>
        <w:rPr>
          <w:sz w:val="28"/>
          <w:szCs w:val="28"/>
          <w:lang w:val="en-US"/>
        </w:rPr>
      </w:pPr>
      <w:r w:rsidRPr="003D38DD">
        <w:rPr>
          <w:b/>
          <w:sz w:val="28"/>
          <w:szCs w:val="28"/>
          <w:lang w:val="en-US"/>
        </w:rPr>
        <w:t>Abstract</w:t>
      </w:r>
      <w:r w:rsidR="00172A80" w:rsidRPr="003D38DD">
        <w:rPr>
          <w:b/>
          <w:sz w:val="28"/>
          <w:szCs w:val="28"/>
          <w:lang w:val="en-US"/>
        </w:rPr>
        <w:t>.</w:t>
      </w:r>
      <w:r w:rsidR="00172A80" w:rsidRPr="003D38DD">
        <w:rPr>
          <w:sz w:val="28"/>
          <w:szCs w:val="28"/>
          <w:lang w:val="en-US"/>
        </w:rPr>
        <w:t xml:space="preserve"> The article deals with the problems of protecting the rights of adult </w:t>
      </w:r>
      <w:r w:rsidR="00560925" w:rsidRPr="003D38DD">
        <w:rPr>
          <w:sz w:val="28"/>
          <w:szCs w:val="28"/>
          <w:lang w:val="en-US"/>
        </w:rPr>
        <w:t>…………………………………………………………………….</w:t>
      </w:r>
      <w:r w:rsidR="00172A80" w:rsidRPr="003D38DD">
        <w:rPr>
          <w:sz w:val="28"/>
          <w:szCs w:val="28"/>
          <w:lang w:val="en-US"/>
        </w:rPr>
        <w:t>.</w:t>
      </w:r>
    </w:p>
    <w:p w:rsidR="00172A80" w:rsidRPr="003D38DD" w:rsidRDefault="00172A80" w:rsidP="00172A80">
      <w:pPr>
        <w:rPr>
          <w:sz w:val="28"/>
          <w:szCs w:val="28"/>
          <w:lang w:val="en-US"/>
        </w:rPr>
      </w:pPr>
      <w:r w:rsidRPr="003D38DD">
        <w:rPr>
          <w:b/>
          <w:sz w:val="28"/>
          <w:szCs w:val="28"/>
          <w:lang w:val="en-US"/>
        </w:rPr>
        <w:t>Keywords:</w:t>
      </w:r>
      <w:r w:rsidRPr="003D38DD">
        <w:rPr>
          <w:sz w:val="28"/>
          <w:szCs w:val="28"/>
          <w:lang w:val="en-US"/>
        </w:rPr>
        <w:t xml:space="preserve"> protection of rights, incapacitated, legislation</w:t>
      </w:r>
      <w:r w:rsidR="00560925" w:rsidRPr="003D38DD">
        <w:rPr>
          <w:sz w:val="28"/>
          <w:szCs w:val="28"/>
          <w:lang w:val="en-US"/>
        </w:rPr>
        <w:t>…………………………………</w:t>
      </w:r>
      <w:r w:rsidRPr="003D38DD">
        <w:rPr>
          <w:sz w:val="28"/>
          <w:szCs w:val="28"/>
          <w:lang w:val="en-US"/>
        </w:rPr>
        <w:t>.</w:t>
      </w:r>
    </w:p>
    <w:p w:rsidR="001905D6" w:rsidRPr="003D38DD" w:rsidRDefault="001905D6" w:rsidP="001905D6">
      <w:pPr>
        <w:spacing w:line="360" w:lineRule="auto"/>
        <w:rPr>
          <w:rFonts w:eastAsia="Calibri"/>
          <w:sz w:val="28"/>
          <w:szCs w:val="28"/>
          <w:lang w:val="en-US" w:eastAsia="en-US"/>
        </w:rPr>
      </w:pPr>
    </w:p>
    <w:p w:rsidR="009D0101" w:rsidRPr="003D38DD" w:rsidRDefault="009D0101" w:rsidP="003D38DD">
      <w:pPr>
        <w:spacing w:line="360" w:lineRule="auto"/>
        <w:rPr>
          <w:sz w:val="28"/>
          <w:szCs w:val="28"/>
        </w:rPr>
      </w:pPr>
      <w:r w:rsidRPr="003D38DD">
        <w:rPr>
          <w:sz w:val="28"/>
          <w:szCs w:val="28"/>
        </w:rPr>
        <w:t>Согласно сущности опеки (попечительства) как формы устройства физических лиц по Л.Ю. Михеевой и И.М. Кузнецовой в обязанности опекуна входят:</w:t>
      </w:r>
      <w:r w:rsidRPr="003D38DD">
        <w:rPr>
          <w:rStyle w:val="af1"/>
          <w:rFonts w:eastAsia="SimSun"/>
          <w:sz w:val="28"/>
          <w:szCs w:val="28"/>
        </w:rPr>
        <w:footnoteReference w:id="1"/>
      </w:r>
    </w:p>
    <w:p w:rsidR="009D0101" w:rsidRPr="003D38DD" w:rsidRDefault="009D0101" w:rsidP="003D38DD">
      <w:pPr>
        <w:spacing w:line="360" w:lineRule="auto"/>
        <w:rPr>
          <w:sz w:val="28"/>
          <w:szCs w:val="28"/>
        </w:rPr>
      </w:pPr>
      <w:r w:rsidRPr="003D38DD">
        <w:rPr>
          <w:sz w:val="28"/>
          <w:szCs w:val="28"/>
        </w:rPr>
        <w:t xml:space="preserve">– обеспечить должный уход за опекаемым (кормить его, помогать в быту, совершать простые действия); </w:t>
      </w:r>
    </w:p>
    <w:p w:rsidR="009D0101" w:rsidRPr="003D38DD" w:rsidRDefault="009D0101" w:rsidP="003D38DD">
      <w:pPr>
        <w:spacing w:line="360" w:lineRule="auto"/>
        <w:rPr>
          <w:sz w:val="28"/>
          <w:szCs w:val="28"/>
        </w:rPr>
      </w:pPr>
      <w:r w:rsidRPr="003D38DD">
        <w:rPr>
          <w:sz w:val="28"/>
          <w:szCs w:val="28"/>
        </w:rPr>
        <w:t>– обеспечить надлежащий уровень его здоровья;</w:t>
      </w:r>
    </w:p>
    <w:p w:rsidR="009D0101" w:rsidRPr="003D38DD" w:rsidRDefault="009D0101" w:rsidP="003D38DD">
      <w:pPr>
        <w:spacing w:line="360" w:lineRule="auto"/>
        <w:rPr>
          <w:sz w:val="28"/>
          <w:szCs w:val="28"/>
        </w:rPr>
      </w:pPr>
      <w:r w:rsidRPr="003D38DD">
        <w:rPr>
          <w:sz w:val="28"/>
          <w:szCs w:val="28"/>
        </w:rPr>
        <w:t xml:space="preserve">– посещать подопечного при нахождении его в больнице; </w:t>
      </w:r>
    </w:p>
    <w:p w:rsidR="009D0101" w:rsidRPr="003D38DD" w:rsidRDefault="009D0101" w:rsidP="003D38DD">
      <w:pPr>
        <w:spacing w:line="360" w:lineRule="auto"/>
        <w:rPr>
          <w:sz w:val="28"/>
          <w:szCs w:val="28"/>
        </w:rPr>
      </w:pPr>
      <w:r w:rsidRPr="003D38DD">
        <w:rPr>
          <w:sz w:val="28"/>
          <w:szCs w:val="28"/>
        </w:rPr>
        <w:t xml:space="preserve">– защищать подопечного от других лиц и контролировать его действия; </w:t>
      </w:r>
    </w:p>
    <w:p w:rsidR="009D0101" w:rsidRPr="003D38DD" w:rsidRDefault="009D0101" w:rsidP="003D38DD">
      <w:pPr>
        <w:spacing w:line="360" w:lineRule="auto"/>
        <w:rPr>
          <w:sz w:val="28"/>
          <w:szCs w:val="28"/>
        </w:rPr>
      </w:pPr>
      <w:r w:rsidRPr="003D38DD">
        <w:rPr>
          <w:sz w:val="28"/>
          <w:szCs w:val="28"/>
        </w:rPr>
        <w:t xml:space="preserve">– совершать покупки удовлетворяющие интересы подопечного (покупать одежду, обувь, продукты и предметы первой необходимости); </w:t>
      </w:r>
    </w:p>
    <w:p w:rsidR="009D0101" w:rsidRPr="003D38DD" w:rsidRDefault="009D0101" w:rsidP="003D38DD">
      <w:pPr>
        <w:spacing w:line="360" w:lineRule="auto"/>
        <w:rPr>
          <w:sz w:val="28"/>
          <w:szCs w:val="28"/>
        </w:rPr>
      </w:pPr>
      <w:r w:rsidRPr="003D38DD">
        <w:rPr>
          <w:sz w:val="28"/>
          <w:szCs w:val="28"/>
        </w:rPr>
        <w:t xml:space="preserve">– оплачивать счета, коммунальные услуги, налоги и прочее; </w:t>
      </w:r>
    </w:p>
    <w:p w:rsidR="009D0101" w:rsidRPr="003D38DD" w:rsidRDefault="009D0101" w:rsidP="003D38DD">
      <w:pPr>
        <w:spacing w:line="360" w:lineRule="auto"/>
        <w:rPr>
          <w:sz w:val="28"/>
          <w:szCs w:val="28"/>
        </w:rPr>
      </w:pPr>
      <w:r w:rsidRPr="003D38DD">
        <w:rPr>
          <w:sz w:val="28"/>
          <w:szCs w:val="28"/>
        </w:rPr>
        <w:lastRenderedPageBreak/>
        <w:t xml:space="preserve">– защищать интересы подопечного в судебных разбирательствах и различных инстанциях; </w:t>
      </w:r>
    </w:p>
    <w:p w:rsidR="009D0101" w:rsidRPr="003D38DD" w:rsidRDefault="009D0101" w:rsidP="003D38DD">
      <w:pPr>
        <w:spacing w:line="360" w:lineRule="auto"/>
        <w:rPr>
          <w:sz w:val="28"/>
          <w:szCs w:val="28"/>
        </w:rPr>
      </w:pPr>
      <w:r w:rsidRPr="003D38DD">
        <w:rPr>
          <w:sz w:val="28"/>
          <w:szCs w:val="28"/>
        </w:rPr>
        <w:t>– подавать заявления о выплате причитающихся подопечному пенсий и пособий;</w:t>
      </w:r>
    </w:p>
    <w:p w:rsidR="009D0101" w:rsidRPr="003D38DD" w:rsidRDefault="009D0101" w:rsidP="003D38DD">
      <w:pPr>
        <w:spacing w:line="360" w:lineRule="auto"/>
        <w:rPr>
          <w:sz w:val="28"/>
          <w:szCs w:val="28"/>
        </w:rPr>
      </w:pPr>
      <w:r w:rsidRPr="003D38DD">
        <w:rPr>
          <w:sz w:val="28"/>
          <w:szCs w:val="28"/>
        </w:rPr>
        <w:t xml:space="preserve">– защищать движимое и недвижимое имущество своего подопечного; </w:t>
      </w:r>
    </w:p>
    <w:p w:rsidR="009D0101" w:rsidRPr="003D38DD" w:rsidRDefault="009D0101" w:rsidP="003D38DD">
      <w:pPr>
        <w:spacing w:line="360" w:lineRule="auto"/>
        <w:rPr>
          <w:sz w:val="28"/>
          <w:szCs w:val="28"/>
        </w:rPr>
      </w:pPr>
      <w:r w:rsidRPr="003D38DD">
        <w:rPr>
          <w:sz w:val="28"/>
          <w:szCs w:val="28"/>
        </w:rPr>
        <w:t xml:space="preserve">– составлять ежегодный отчёт о расходовании средств опекаемого; </w:t>
      </w:r>
    </w:p>
    <w:p w:rsidR="001905D6" w:rsidRPr="003D38DD" w:rsidRDefault="001905D6" w:rsidP="001905D6">
      <w:pPr>
        <w:spacing w:line="360" w:lineRule="auto"/>
        <w:rPr>
          <w:rFonts w:eastAsia="Calibri"/>
          <w:i/>
          <w:sz w:val="28"/>
          <w:szCs w:val="28"/>
          <w:lang w:eastAsia="en-US"/>
        </w:rPr>
      </w:pPr>
      <w:r w:rsidRPr="003D38DD">
        <w:rPr>
          <w:rFonts w:eastAsia="Calibri"/>
          <w:i/>
          <w:sz w:val="28"/>
          <w:szCs w:val="28"/>
          <w:lang w:eastAsia="en-US"/>
        </w:rPr>
        <w:t xml:space="preserve">Таблица 1 </w:t>
      </w:r>
    </w:p>
    <w:p w:rsidR="001905D6" w:rsidRPr="003D38DD" w:rsidRDefault="001905D6" w:rsidP="001905D6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D38DD">
        <w:rPr>
          <w:rFonts w:eastAsia="Calibri"/>
          <w:b/>
          <w:sz w:val="28"/>
          <w:szCs w:val="28"/>
          <w:lang w:eastAsia="en-US"/>
        </w:rPr>
        <w:t>Первоначальные суммы задолженностей и годовые процентные ставки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032"/>
        <w:gridCol w:w="1033"/>
        <w:gridCol w:w="1033"/>
        <w:gridCol w:w="1032"/>
        <w:gridCol w:w="1033"/>
        <w:gridCol w:w="1033"/>
      </w:tblGrid>
      <w:tr w:rsidR="001905D6" w:rsidTr="001905D6">
        <w:trPr>
          <w:trHeight w:val="3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Долг 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Долг 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Долг 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Долг 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Долг 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Долг 6</w:t>
            </w:r>
          </w:p>
        </w:tc>
      </w:tr>
      <w:tr w:rsidR="001905D6" w:rsidTr="001905D6">
        <w:trPr>
          <w:trHeight w:val="6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Первоначальная сумма задолженности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10 000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25 000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30 000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35 000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150 000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200 000</w:t>
            </w:r>
          </w:p>
        </w:tc>
      </w:tr>
      <w:tr w:rsidR="001905D6" w:rsidTr="001905D6">
        <w:trPr>
          <w:trHeight w:val="3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Процентная ставка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05D6" w:rsidRDefault="001905D6" w:rsidP="00E11E3C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30%</w:t>
            </w:r>
          </w:p>
        </w:tc>
      </w:tr>
    </w:tbl>
    <w:p w:rsidR="001905D6" w:rsidRDefault="001905D6" w:rsidP="001905D6">
      <w:pPr>
        <w:spacing w:line="360" w:lineRule="auto"/>
        <w:rPr>
          <w:rFonts w:eastAsia="Calibri"/>
          <w:lang w:eastAsia="en-US"/>
        </w:rPr>
      </w:pPr>
    </w:p>
    <w:p w:rsidR="001905D6" w:rsidRPr="003D38DD" w:rsidRDefault="001905D6" w:rsidP="001905D6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D38DD">
        <w:rPr>
          <w:rFonts w:eastAsia="Calibri"/>
          <w:sz w:val="28"/>
          <w:szCs w:val="28"/>
          <w:lang w:eastAsia="en-US"/>
        </w:rPr>
        <w:t>Итак, в начальной вершине дерева матрица выглядит следующим образом:</w:t>
      </w:r>
    </w:p>
    <w:p w:rsidR="001905D6" w:rsidRDefault="00A409CA" w:rsidP="001905D6">
      <w:pPr>
        <w:spacing w:line="360" w:lineRule="auto"/>
        <w:rPr>
          <w:rFonts w:eastAsia="Calibri"/>
          <w:i/>
          <w:lang w:eastAsia="en-US"/>
        </w:rPr>
      </w:pPr>
      <w:r>
        <w:rPr>
          <w:rFonts w:eastAsia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7pt;height:28.35pt;mso-width-percent:0;mso-height-percent:0;mso-width-percent:0;mso-height-percent:0" equationxml="&lt;">
            <v:imagedata r:id="rId15" o:title="" chromakey="white"/>
          </v:shape>
        </w:pict>
      </w:r>
    </w:p>
    <w:p w:rsidR="001905D6" w:rsidRPr="003D38DD" w:rsidRDefault="001905D6" w:rsidP="001905D6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D38DD">
        <w:rPr>
          <w:rFonts w:eastAsia="Calibri"/>
          <w:sz w:val="28"/>
          <w:szCs w:val="28"/>
          <w:lang w:eastAsia="en-US"/>
        </w:rPr>
        <w:t xml:space="preserve">Как мы уже сказали, банк, оценивая способность заемщика погасить кредит, использует оптимальную стратегию погашения, согласно которой долги с наиболее высокими процентами выплачиваются в первую очередь. То есть сначала закрывается шестая кредитная карта, затем пятая, затем третья, потом четвертая и вторая соответственно. Таким образом, банк минимизирует задолженность с максимальной процентной ставкой, или, переводя на язык математики, использует стратегию «минимакс»: </w:t>
      </w:r>
    </w:p>
    <w:p w:rsidR="001905D6" w:rsidRDefault="001905D6" w:rsidP="001905D6">
      <w:pPr>
        <w:spacing w:line="360" w:lineRule="auto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QUOTE </w:instrText>
      </w:r>
      <w:r w:rsidR="00A409CA">
        <w:rPr>
          <w:rFonts w:eastAsia="Calibri"/>
          <w:noProof/>
          <w:position w:val="-9"/>
        </w:rPr>
        <w:pict>
          <v:shape id="_x0000_i1026" type="#_x0000_t75" alt="" style="width:94.1pt;height:15.3pt;mso-width-percent:0;mso-height-percent:0;mso-width-percent:0;mso-height-percent:0" equationxml="&lt;">
            <v:imagedata r:id="rId16" o:title="" chromakey="white"/>
          </v:shape>
        </w:pict>
      </w:r>
      <w:r>
        <w:rPr>
          <w:rFonts w:eastAsia="Calibri"/>
          <w:lang w:eastAsia="en-US"/>
        </w:rPr>
        <w:instrText xml:space="preserve"> </w:instrText>
      </w:r>
      <w:r>
        <w:rPr>
          <w:rFonts w:eastAsia="Calibri"/>
          <w:lang w:eastAsia="en-US"/>
        </w:rPr>
        <w:fldChar w:fldCharType="separate"/>
      </w:r>
      <w:r w:rsidR="00A409CA">
        <w:rPr>
          <w:rFonts w:eastAsia="Calibri"/>
          <w:noProof/>
          <w:position w:val="-9"/>
        </w:rPr>
        <w:pict>
          <v:shape id="_x0000_i1027" type="#_x0000_t75" alt="" style="width:94.1pt;height:15.3pt;mso-width-percent:0;mso-height-percent:0;mso-width-percent:0;mso-height-percent:0" equationxml="&lt;">
            <v:imagedata r:id="rId16" o:title="" chromakey="white"/>
          </v:shape>
        </w:pict>
      </w:r>
      <w:r>
        <w:rPr>
          <w:rFonts w:eastAsia="Calibri"/>
          <w:lang w:eastAsia="en-US"/>
        </w:rPr>
        <w:fldChar w:fldCharType="end"/>
      </w:r>
      <w:r>
        <w:rPr>
          <w:rFonts w:eastAsia="Calibri"/>
          <w:i/>
          <w:lang w:eastAsia="en-US"/>
        </w:rPr>
        <w:t>.</w:t>
      </w:r>
    </w:p>
    <w:p w:rsidR="001905D6" w:rsidRDefault="001905D6" w:rsidP="001905D6">
      <w:pPr>
        <w:spacing w:line="360" w:lineRule="auto"/>
        <w:rPr>
          <w:rFonts w:eastAsia="Calibri"/>
          <w:lang w:eastAsia="en-US"/>
        </w:rPr>
      </w:pPr>
    </w:p>
    <w:p w:rsidR="001905D6" w:rsidRPr="003D38DD" w:rsidRDefault="001905D6" w:rsidP="001905D6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D38DD">
        <w:rPr>
          <w:rFonts w:eastAsia="Calibri"/>
          <w:sz w:val="28"/>
          <w:szCs w:val="28"/>
          <w:lang w:eastAsia="en-US"/>
        </w:rPr>
        <w:t>По итогам исследования была составлена описательная статистика, результаты отражены в таблице 2.</w:t>
      </w:r>
    </w:p>
    <w:p w:rsidR="001905D6" w:rsidRPr="003D38DD" w:rsidRDefault="001905D6" w:rsidP="001905D6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D38DD">
        <w:rPr>
          <w:rFonts w:eastAsia="Calibri"/>
          <w:sz w:val="28"/>
          <w:szCs w:val="28"/>
          <w:lang w:eastAsia="en-US"/>
        </w:rPr>
        <w:t>Таблица 2 - Описательная статистика результатов по общей сумме задолженности в конце игры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928"/>
      </w:tblGrid>
      <w:tr w:rsidR="001905D6" w:rsidTr="001905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Параметр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Величина</w:t>
            </w:r>
          </w:p>
        </w:tc>
      </w:tr>
      <w:tr w:rsidR="001905D6" w:rsidTr="001905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Средняя сумма долга в конце игры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30 812 209,1 руб.</w:t>
            </w:r>
          </w:p>
        </w:tc>
      </w:tr>
      <w:tr w:rsidR="001905D6" w:rsidTr="001905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Медиана суммы долга в конце игры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32 679 135,8 руб.</w:t>
            </w:r>
          </w:p>
        </w:tc>
      </w:tr>
      <w:tr w:rsidR="001905D6" w:rsidTr="001905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Стандартное отклонение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20 782 148,0 руб.</w:t>
            </w:r>
          </w:p>
        </w:tc>
      </w:tr>
      <w:tr w:rsidR="001905D6" w:rsidTr="001905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Максимальная сумма долга в конце игры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82 278 981,9 руб.</w:t>
            </w:r>
          </w:p>
        </w:tc>
      </w:tr>
      <w:tr w:rsidR="001905D6" w:rsidTr="001905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Минимальная сумма долга в конце игры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-5185,1 руб.</w:t>
            </w:r>
          </w:p>
        </w:tc>
      </w:tr>
      <w:tr w:rsidR="001905D6" w:rsidTr="001905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Диапазон разброса величин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6" w:rsidRDefault="00190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82 284 167 руб.</w:t>
            </w:r>
          </w:p>
        </w:tc>
      </w:tr>
    </w:tbl>
    <w:p w:rsidR="001905D6" w:rsidRPr="00560925" w:rsidRDefault="001905D6" w:rsidP="00560925">
      <w:pPr>
        <w:ind w:left="709" w:firstLine="0"/>
        <w:rPr>
          <w:rFonts w:eastAsia="Calibri"/>
        </w:rPr>
      </w:pPr>
      <w:r>
        <w:rPr>
          <w:rFonts w:eastAsia="Calibri"/>
          <w:lang w:eastAsia="en-US"/>
        </w:rPr>
        <w:t>…</w:t>
      </w:r>
    </w:p>
    <w:p w:rsidR="001905D6" w:rsidRPr="003D38DD" w:rsidRDefault="001905D6" w:rsidP="001905D6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D38DD">
        <w:rPr>
          <w:rFonts w:eastAsia="Calibri"/>
          <w:sz w:val="28"/>
          <w:szCs w:val="28"/>
          <w:lang w:eastAsia="en-US"/>
        </w:rPr>
        <w:t xml:space="preserve">Конечно же, психологам, экономистам, финансистам стоит больше внимания уделять изучению </w:t>
      </w:r>
      <w:r w:rsidRPr="003D38DD">
        <w:rPr>
          <w:rFonts w:eastAsia="Calibri"/>
          <w:b/>
          <w:i/>
          <w:sz w:val="28"/>
          <w:szCs w:val="28"/>
          <w:lang w:eastAsia="en-US"/>
        </w:rPr>
        <w:t>долговой психологии</w:t>
      </w:r>
      <w:r w:rsidRPr="003D38DD">
        <w:rPr>
          <w:rFonts w:eastAsia="Calibri"/>
          <w:sz w:val="28"/>
          <w:szCs w:val="28"/>
          <w:lang w:eastAsia="en-US"/>
        </w:rPr>
        <w:t>. Возможно, в будущем это позволит нам укрепить устойчивость финансовой системы и в какой-то степени решить проблему кредиторов и заемщиков.</w:t>
      </w:r>
    </w:p>
    <w:p w:rsidR="001905D6" w:rsidRPr="003D38DD" w:rsidRDefault="001905D6" w:rsidP="00560925">
      <w:pPr>
        <w:ind w:left="709" w:firstLine="0"/>
        <w:rPr>
          <w:rFonts w:eastAsia="Calibri"/>
          <w:sz w:val="28"/>
          <w:szCs w:val="28"/>
        </w:rPr>
      </w:pPr>
    </w:p>
    <w:p w:rsidR="001905D6" w:rsidRPr="005963C1" w:rsidRDefault="00B33B1F" w:rsidP="001905D6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5963C1">
        <w:rPr>
          <w:rFonts w:eastAsia="Calibri"/>
          <w:b/>
          <w:sz w:val="28"/>
          <w:szCs w:val="28"/>
          <w:lang w:eastAsia="en-US"/>
        </w:rPr>
        <w:t>Библиография</w:t>
      </w:r>
    </w:p>
    <w:p w:rsidR="00560925" w:rsidRPr="005963C1" w:rsidRDefault="00560925" w:rsidP="005963C1">
      <w:pPr>
        <w:pStyle w:val="a"/>
        <w:numPr>
          <w:ilvl w:val="0"/>
          <w:numId w:val="10"/>
        </w:numPr>
        <w:rPr>
          <w:sz w:val="28"/>
          <w:szCs w:val="28"/>
        </w:rPr>
      </w:pPr>
      <w:r w:rsidRPr="005963C1">
        <w:rPr>
          <w:sz w:val="28"/>
          <w:szCs w:val="28"/>
        </w:rPr>
        <w:t>Гражданский кодекс Российской Федерации (часть первая) от 30.11.1994 г. № 51</w:t>
      </w:r>
      <w:r w:rsidRPr="005963C1">
        <w:rPr>
          <w:sz w:val="28"/>
          <w:szCs w:val="28"/>
        </w:rPr>
        <w:noBreakHyphen/>
        <w:t xml:space="preserve">ФЗ (ред. от 03.04.2023) // СЗ РФ, 1994. </w:t>
      </w:r>
      <w:r w:rsidRPr="005963C1">
        <w:rPr>
          <w:sz w:val="28"/>
          <w:szCs w:val="28"/>
        </w:rPr>
        <w:noBreakHyphen/>
        <w:t xml:space="preserve"> № 32. </w:t>
      </w:r>
      <w:r w:rsidRPr="005963C1">
        <w:rPr>
          <w:sz w:val="28"/>
          <w:szCs w:val="28"/>
        </w:rPr>
        <w:noBreakHyphen/>
        <w:t> Ст. 3301.</w:t>
      </w:r>
    </w:p>
    <w:p w:rsidR="00560925" w:rsidRPr="005963C1" w:rsidRDefault="00560925" w:rsidP="005963C1">
      <w:pPr>
        <w:pStyle w:val="a"/>
        <w:numPr>
          <w:ilvl w:val="0"/>
          <w:numId w:val="10"/>
        </w:numPr>
        <w:rPr>
          <w:rFonts w:eastAsia="Calibri"/>
          <w:sz w:val="28"/>
          <w:szCs w:val="28"/>
        </w:rPr>
      </w:pPr>
      <w:r w:rsidRPr="005963C1">
        <w:rPr>
          <w:sz w:val="28"/>
          <w:szCs w:val="28"/>
        </w:rPr>
        <w:t>Уголовный кодекс Российской Федерации от 13.06.1996 г. № 63</w:t>
      </w:r>
      <w:r w:rsidRPr="005963C1">
        <w:rPr>
          <w:sz w:val="28"/>
          <w:szCs w:val="28"/>
        </w:rPr>
        <w:noBreakHyphen/>
        <w:t xml:space="preserve">ФЗ (ред. от 18.03.2023) // СЗ РФ, 1996. </w:t>
      </w:r>
      <w:r w:rsidRPr="005963C1">
        <w:rPr>
          <w:sz w:val="28"/>
          <w:szCs w:val="28"/>
        </w:rPr>
        <w:noBreakHyphen/>
        <w:t xml:space="preserve"> № 25. </w:t>
      </w:r>
      <w:r w:rsidRPr="005963C1">
        <w:rPr>
          <w:sz w:val="28"/>
          <w:szCs w:val="28"/>
        </w:rPr>
        <w:noBreakHyphen/>
        <w:t> Ст. 2954.</w:t>
      </w:r>
    </w:p>
    <w:p w:rsidR="00560925" w:rsidRPr="005963C1" w:rsidRDefault="00A5252F" w:rsidP="005963C1">
      <w:pPr>
        <w:pStyle w:val="a"/>
        <w:numPr>
          <w:ilvl w:val="0"/>
          <w:numId w:val="10"/>
        </w:numPr>
        <w:rPr>
          <w:rFonts w:eastAsia="Calibri"/>
          <w:sz w:val="28"/>
          <w:szCs w:val="28"/>
        </w:rPr>
      </w:pPr>
      <w:r w:rsidRPr="005963C1">
        <w:rPr>
          <w:rFonts w:eastAsia="Calibri"/>
          <w:sz w:val="28"/>
          <w:szCs w:val="28"/>
        </w:rPr>
        <w:t>Титов</w:t>
      </w:r>
      <w:r w:rsidR="001905D6" w:rsidRPr="005963C1">
        <w:rPr>
          <w:rFonts w:eastAsia="Calibri"/>
          <w:sz w:val="28"/>
          <w:szCs w:val="28"/>
        </w:rPr>
        <w:t xml:space="preserve"> М.А., С</w:t>
      </w:r>
      <w:r w:rsidRPr="005963C1">
        <w:rPr>
          <w:rFonts w:eastAsia="Calibri"/>
          <w:sz w:val="28"/>
          <w:szCs w:val="28"/>
        </w:rPr>
        <w:t>евастьянов</w:t>
      </w:r>
      <w:r w:rsidR="001905D6" w:rsidRPr="005963C1">
        <w:rPr>
          <w:rFonts w:eastAsia="Calibri"/>
          <w:sz w:val="28"/>
          <w:szCs w:val="28"/>
        </w:rPr>
        <w:t xml:space="preserve"> </w:t>
      </w:r>
      <w:r w:rsidRPr="005963C1">
        <w:rPr>
          <w:rFonts w:eastAsia="Calibri"/>
          <w:sz w:val="28"/>
          <w:szCs w:val="28"/>
        </w:rPr>
        <w:t>М</w:t>
      </w:r>
      <w:r w:rsidR="001905D6" w:rsidRPr="005963C1">
        <w:rPr>
          <w:rFonts w:eastAsia="Calibri"/>
          <w:sz w:val="28"/>
          <w:szCs w:val="28"/>
        </w:rPr>
        <w:t>.</w:t>
      </w:r>
      <w:r w:rsidRPr="005963C1">
        <w:rPr>
          <w:rFonts w:eastAsia="Calibri"/>
          <w:sz w:val="28"/>
          <w:szCs w:val="28"/>
        </w:rPr>
        <w:t>М</w:t>
      </w:r>
      <w:r w:rsidR="001905D6" w:rsidRPr="005963C1">
        <w:rPr>
          <w:rFonts w:eastAsia="Calibri"/>
          <w:sz w:val="28"/>
          <w:szCs w:val="28"/>
        </w:rPr>
        <w:t xml:space="preserve">. Особенности принятия решений студентами в </w:t>
      </w:r>
      <w:r w:rsidRPr="005963C1">
        <w:rPr>
          <w:rFonts w:eastAsia="Calibri"/>
          <w:sz w:val="28"/>
          <w:szCs w:val="28"/>
        </w:rPr>
        <w:t>решении вопросов по юриспруденции</w:t>
      </w:r>
      <w:r w:rsidR="001905D6" w:rsidRPr="005963C1">
        <w:rPr>
          <w:rFonts w:eastAsia="Calibri"/>
          <w:sz w:val="28"/>
          <w:szCs w:val="28"/>
        </w:rPr>
        <w:t xml:space="preserve"> // </w:t>
      </w:r>
      <w:proofErr w:type="spellStart"/>
      <w:r w:rsidRPr="005963C1">
        <w:rPr>
          <w:rFonts w:eastAsia="Calibri"/>
          <w:sz w:val="28"/>
          <w:szCs w:val="28"/>
        </w:rPr>
        <w:t>Виктимология</w:t>
      </w:r>
      <w:proofErr w:type="spellEnd"/>
      <w:r w:rsidR="001905D6" w:rsidRPr="005963C1">
        <w:rPr>
          <w:rFonts w:eastAsia="Calibri"/>
          <w:sz w:val="28"/>
          <w:szCs w:val="28"/>
        </w:rPr>
        <w:t>.</w:t>
      </w:r>
      <w:r w:rsidR="003D38DD" w:rsidRPr="005963C1">
        <w:rPr>
          <w:rFonts w:eastAsia="Calibri"/>
          <w:sz w:val="28"/>
          <w:szCs w:val="28"/>
        </w:rPr>
        <w:t xml:space="preserve"> </w:t>
      </w:r>
      <w:r w:rsidR="00560925" w:rsidRPr="005963C1">
        <w:rPr>
          <w:rFonts w:eastAsia="Calibri"/>
          <w:sz w:val="28"/>
          <w:szCs w:val="28"/>
        </w:rPr>
        <w:noBreakHyphen/>
      </w:r>
      <w:r w:rsidR="003D38DD" w:rsidRPr="005963C1">
        <w:rPr>
          <w:rFonts w:eastAsia="Calibri"/>
          <w:sz w:val="28"/>
          <w:szCs w:val="28"/>
        </w:rPr>
        <w:t xml:space="preserve"> </w:t>
      </w:r>
      <w:r w:rsidR="001905D6" w:rsidRPr="005963C1">
        <w:rPr>
          <w:rFonts w:eastAsia="Calibri"/>
          <w:sz w:val="28"/>
          <w:szCs w:val="28"/>
        </w:rPr>
        <w:t>20</w:t>
      </w:r>
      <w:r w:rsidRPr="005963C1">
        <w:rPr>
          <w:rFonts w:eastAsia="Calibri"/>
          <w:sz w:val="28"/>
          <w:szCs w:val="28"/>
        </w:rPr>
        <w:t>2</w:t>
      </w:r>
      <w:r w:rsidR="001905D6" w:rsidRPr="005963C1">
        <w:rPr>
          <w:rFonts w:eastAsia="Calibri"/>
          <w:sz w:val="28"/>
          <w:szCs w:val="28"/>
        </w:rPr>
        <w:t>4.</w:t>
      </w:r>
      <w:r w:rsidR="003D38DD" w:rsidRPr="005963C1">
        <w:rPr>
          <w:rFonts w:eastAsia="Calibri"/>
          <w:sz w:val="28"/>
          <w:szCs w:val="28"/>
        </w:rPr>
        <w:t xml:space="preserve"> </w:t>
      </w:r>
      <w:r w:rsidR="00560925" w:rsidRPr="005963C1">
        <w:rPr>
          <w:rFonts w:eastAsia="Calibri"/>
          <w:sz w:val="28"/>
          <w:szCs w:val="28"/>
        </w:rPr>
        <w:noBreakHyphen/>
      </w:r>
      <w:r w:rsidR="003D38DD" w:rsidRPr="005963C1">
        <w:rPr>
          <w:rFonts w:eastAsia="Calibri"/>
          <w:sz w:val="28"/>
          <w:szCs w:val="28"/>
        </w:rPr>
        <w:t xml:space="preserve"> </w:t>
      </w:r>
      <w:r w:rsidR="001905D6" w:rsidRPr="005963C1">
        <w:rPr>
          <w:rFonts w:eastAsia="Calibri"/>
          <w:sz w:val="28"/>
          <w:szCs w:val="28"/>
        </w:rPr>
        <w:t xml:space="preserve">№ 1–2 (специальный выпуск). </w:t>
      </w:r>
      <w:r w:rsidR="00560925" w:rsidRPr="005963C1">
        <w:rPr>
          <w:rFonts w:eastAsia="Calibri"/>
          <w:sz w:val="28"/>
          <w:szCs w:val="28"/>
        </w:rPr>
        <w:noBreakHyphen/>
        <w:t> </w:t>
      </w:r>
      <w:r w:rsidR="001905D6" w:rsidRPr="005963C1">
        <w:rPr>
          <w:rFonts w:eastAsia="Calibri"/>
          <w:sz w:val="28"/>
          <w:szCs w:val="28"/>
        </w:rPr>
        <w:t>C. 64–65.</w:t>
      </w:r>
    </w:p>
    <w:p w:rsidR="00560925" w:rsidRPr="005963C1" w:rsidRDefault="00A5252F" w:rsidP="005963C1">
      <w:pPr>
        <w:pStyle w:val="a"/>
        <w:numPr>
          <w:ilvl w:val="0"/>
          <w:numId w:val="10"/>
        </w:numPr>
        <w:rPr>
          <w:rFonts w:eastAsia="Calibri"/>
          <w:sz w:val="28"/>
          <w:szCs w:val="28"/>
        </w:rPr>
      </w:pPr>
      <w:r w:rsidRPr="005963C1">
        <w:rPr>
          <w:rFonts w:eastAsia="Calibri"/>
          <w:sz w:val="28"/>
          <w:szCs w:val="28"/>
        </w:rPr>
        <w:t>Блок-</w:t>
      </w:r>
      <w:proofErr w:type="spellStart"/>
      <w:r w:rsidRPr="005963C1">
        <w:rPr>
          <w:rFonts w:eastAsia="Calibri"/>
          <w:sz w:val="28"/>
          <w:szCs w:val="28"/>
        </w:rPr>
        <w:t>хауз</w:t>
      </w:r>
      <w:proofErr w:type="spellEnd"/>
      <w:r w:rsidR="001905D6" w:rsidRPr="005963C1">
        <w:rPr>
          <w:rFonts w:eastAsia="Calibri"/>
          <w:sz w:val="28"/>
          <w:szCs w:val="28"/>
        </w:rPr>
        <w:t xml:space="preserve"> // Российская газета. </w:t>
      </w:r>
      <w:r w:rsidRPr="005963C1">
        <w:rPr>
          <w:rFonts w:eastAsia="Calibri"/>
          <w:sz w:val="28"/>
          <w:szCs w:val="28"/>
        </w:rPr>
        <w:t>Провинциаль</w:t>
      </w:r>
      <w:r w:rsidR="001905D6" w:rsidRPr="005963C1">
        <w:rPr>
          <w:rFonts w:eastAsia="Calibri"/>
          <w:sz w:val="28"/>
          <w:szCs w:val="28"/>
        </w:rPr>
        <w:t xml:space="preserve">ный выпуск № </w:t>
      </w:r>
      <w:r w:rsidRPr="005963C1">
        <w:rPr>
          <w:rFonts w:eastAsia="Calibri"/>
          <w:sz w:val="28"/>
          <w:szCs w:val="28"/>
        </w:rPr>
        <w:t>777</w:t>
      </w:r>
      <w:r w:rsidR="001905D6" w:rsidRPr="005963C1">
        <w:rPr>
          <w:rFonts w:eastAsia="Calibri"/>
          <w:sz w:val="28"/>
          <w:szCs w:val="28"/>
        </w:rPr>
        <w:t xml:space="preserve"> (2</w:t>
      </w:r>
      <w:r w:rsidRPr="005963C1">
        <w:rPr>
          <w:rFonts w:eastAsia="Calibri"/>
          <w:sz w:val="28"/>
          <w:szCs w:val="28"/>
        </w:rPr>
        <w:t>22</w:t>
      </w:r>
      <w:r w:rsidR="001905D6" w:rsidRPr="005963C1">
        <w:rPr>
          <w:rFonts w:eastAsia="Calibri"/>
          <w:sz w:val="28"/>
          <w:szCs w:val="28"/>
        </w:rPr>
        <w:t xml:space="preserve">). </w:t>
      </w:r>
      <w:r w:rsidR="00560925" w:rsidRPr="005963C1">
        <w:rPr>
          <w:rFonts w:eastAsia="Calibri"/>
          <w:sz w:val="28"/>
          <w:szCs w:val="28"/>
        </w:rPr>
        <w:noBreakHyphen/>
        <w:t> </w:t>
      </w:r>
      <w:r w:rsidR="001905D6" w:rsidRPr="005963C1">
        <w:rPr>
          <w:rFonts w:eastAsia="Calibri"/>
          <w:sz w:val="28"/>
          <w:szCs w:val="28"/>
        </w:rPr>
        <w:t>URL: http://www.rg.ru/20</w:t>
      </w:r>
      <w:r w:rsidRPr="005963C1">
        <w:rPr>
          <w:rFonts w:eastAsia="Calibri"/>
          <w:sz w:val="28"/>
          <w:szCs w:val="28"/>
        </w:rPr>
        <w:t>2</w:t>
      </w:r>
      <w:r w:rsidR="001905D6" w:rsidRPr="005963C1">
        <w:rPr>
          <w:rFonts w:eastAsia="Calibri"/>
          <w:sz w:val="28"/>
          <w:szCs w:val="28"/>
        </w:rPr>
        <w:t>3/10/24/kollektori-site.html (дата обращения: 26.0</w:t>
      </w:r>
      <w:r w:rsidRPr="005963C1">
        <w:rPr>
          <w:rFonts w:eastAsia="Calibri"/>
          <w:sz w:val="28"/>
          <w:szCs w:val="28"/>
        </w:rPr>
        <w:t>1</w:t>
      </w:r>
      <w:r w:rsidR="001905D6" w:rsidRPr="005963C1">
        <w:rPr>
          <w:rFonts w:eastAsia="Calibri"/>
          <w:sz w:val="28"/>
          <w:szCs w:val="28"/>
        </w:rPr>
        <w:t>.20</w:t>
      </w:r>
      <w:r w:rsidRPr="005963C1">
        <w:rPr>
          <w:rFonts w:eastAsia="Calibri"/>
          <w:sz w:val="28"/>
          <w:szCs w:val="28"/>
        </w:rPr>
        <w:t>2</w:t>
      </w:r>
      <w:r w:rsidR="001905D6" w:rsidRPr="005963C1">
        <w:rPr>
          <w:rFonts w:eastAsia="Calibri"/>
          <w:sz w:val="28"/>
          <w:szCs w:val="28"/>
        </w:rPr>
        <w:t>4).</w:t>
      </w:r>
    </w:p>
    <w:p w:rsidR="00560925" w:rsidRPr="005963C1" w:rsidRDefault="001905D6" w:rsidP="005963C1">
      <w:pPr>
        <w:pStyle w:val="a"/>
        <w:numPr>
          <w:ilvl w:val="0"/>
          <w:numId w:val="10"/>
        </w:numPr>
        <w:rPr>
          <w:rFonts w:eastAsia="Calibri"/>
          <w:sz w:val="28"/>
          <w:szCs w:val="28"/>
        </w:rPr>
      </w:pPr>
      <w:proofErr w:type="spellStart"/>
      <w:r w:rsidRPr="005963C1">
        <w:rPr>
          <w:rFonts w:eastAsia="Calibri"/>
          <w:sz w:val="28"/>
          <w:szCs w:val="28"/>
        </w:rPr>
        <w:t>К</w:t>
      </w:r>
      <w:r w:rsidR="00A5252F" w:rsidRPr="005963C1">
        <w:rPr>
          <w:rFonts w:eastAsia="Calibri"/>
          <w:sz w:val="28"/>
          <w:szCs w:val="28"/>
        </w:rPr>
        <w:t>амерман</w:t>
      </w:r>
      <w:proofErr w:type="spellEnd"/>
      <w:r w:rsidRPr="005963C1">
        <w:rPr>
          <w:rFonts w:eastAsia="Calibri"/>
          <w:sz w:val="28"/>
          <w:szCs w:val="28"/>
        </w:rPr>
        <w:t xml:space="preserve"> Д., С</w:t>
      </w:r>
      <w:r w:rsidR="00A5252F" w:rsidRPr="005963C1">
        <w:rPr>
          <w:rFonts w:eastAsia="Calibri"/>
          <w:sz w:val="28"/>
          <w:szCs w:val="28"/>
        </w:rPr>
        <w:t>и</w:t>
      </w:r>
      <w:r w:rsidRPr="005963C1">
        <w:rPr>
          <w:rFonts w:eastAsia="Calibri"/>
          <w:sz w:val="28"/>
          <w:szCs w:val="28"/>
        </w:rPr>
        <w:t xml:space="preserve">ловик </w:t>
      </w:r>
      <w:r w:rsidR="00A5252F" w:rsidRPr="005963C1">
        <w:rPr>
          <w:rFonts w:eastAsia="Calibri"/>
          <w:sz w:val="28"/>
          <w:szCs w:val="28"/>
        </w:rPr>
        <w:t>Р</w:t>
      </w:r>
      <w:r w:rsidRPr="005963C1">
        <w:rPr>
          <w:rFonts w:eastAsia="Calibri"/>
          <w:sz w:val="28"/>
          <w:szCs w:val="28"/>
        </w:rPr>
        <w:t>., Тверск</w:t>
      </w:r>
      <w:r w:rsidR="00A5252F" w:rsidRPr="005963C1">
        <w:rPr>
          <w:rFonts w:eastAsia="Calibri"/>
          <w:sz w:val="28"/>
          <w:szCs w:val="28"/>
        </w:rPr>
        <w:t>ой</w:t>
      </w:r>
      <w:r w:rsidRPr="005963C1">
        <w:rPr>
          <w:rFonts w:eastAsia="Calibri"/>
          <w:sz w:val="28"/>
          <w:szCs w:val="28"/>
        </w:rPr>
        <w:t xml:space="preserve"> А. Принятие решений в неопределенности: Правила и предубеждения. </w:t>
      </w:r>
      <w:r w:rsidR="00560925" w:rsidRPr="005963C1">
        <w:rPr>
          <w:rFonts w:eastAsia="Calibri"/>
          <w:sz w:val="28"/>
          <w:szCs w:val="28"/>
        </w:rPr>
        <w:noBreakHyphen/>
        <w:t> </w:t>
      </w:r>
      <w:r w:rsidR="003D38DD" w:rsidRPr="005963C1">
        <w:rPr>
          <w:rFonts w:eastAsia="Calibri"/>
          <w:sz w:val="28"/>
          <w:szCs w:val="28"/>
        </w:rPr>
        <w:t>Белгород</w:t>
      </w:r>
      <w:r w:rsidRPr="005963C1">
        <w:rPr>
          <w:rFonts w:eastAsia="Calibri"/>
          <w:sz w:val="28"/>
          <w:szCs w:val="28"/>
        </w:rPr>
        <w:t xml:space="preserve">: </w:t>
      </w:r>
      <w:r w:rsidR="00560925" w:rsidRPr="005963C1">
        <w:rPr>
          <w:rFonts w:eastAsia="Calibri"/>
          <w:sz w:val="28"/>
          <w:szCs w:val="28"/>
        </w:rPr>
        <w:t>и</w:t>
      </w:r>
      <w:r w:rsidRPr="005963C1">
        <w:rPr>
          <w:rFonts w:eastAsia="Calibri"/>
          <w:sz w:val="28"/>
          <w:szCs w:val="28"/>
        </w:rPr>
        <w:t>зд-во</w:t>
      </w:r>
      <w:r w:rsidR="00560925" w:rsidRPr="005963C1">
        <w:rPr>
          <w:rFonts w:eastAsia="Calibri"/>
          <w:sz w:val="28"/>
          <w:szCs w:val="28"/>
        </w:rPr>
        <w:t>:</w:t>
      </w:r>
      <w:r w:rsidRPr="005963C1">
        <w:rPr>
          <w:rFonts w:eastAsia="Calibri"/>
          <w:sz w:val="28"/>
          <w:szCs w:val="28"/>
        </w:rPr>
        <w:t xml:space="preserve"> Институт</w:t>
      </w:r>
      <w:r w:rsidR="007E615A" w:rsidRPr="005963C1">
        <w:rPr>
          <w:rFonts w:eastAsia="Calibri"/>
          <w:sz w:val="28"/>
          <w:szCs w:val="28"/>
        </w:rPr>
        <w:t xml:space="preserve"> </w:t>
      </w:r>
      <w:r w:rsidRPr="005963C1">
        <w:rPr>
          <w:rFonts w:eastAsia="Calibri"/>
          <w:sz w:val="28"/>
          <w:szCs w:val="28"/>
        </w:rPr>
        <w:t>прикладной псих</w:t>
      </w:r>
      <w:r w:rsidR="00A5252F" w:rsidRPr="005963C1">
        <w:rPr>
          <w:rFonts w:eastAsia="Calibri"/>
          <w:sz w:val="28"/>
          <w:szCs w:val="28"/>
        </w:rPr>
        <w:t>ологии «Центр юридической помощи нуждающимся», 2023</w:t>
      </w:r>
      <w:r w:rsidRPr="005963C1">
        <w:rPr>
          <w:rFonts w:eastAsia="Calibri"/>
          <w:sz w:val="28"/>
          <w:szCs w:val="28"/>
        </w:rPr>
        <w:t xml:space="preserve">. </w:t>
      </w:r>
      <w:r w:rsidR="00560925" w:rsidRPr="005963C1">
        <w:rPr>
          <w:rFonts w:eastAsia="Calibri"/>
          <w:sz w:val="28"/>
          <w:szCs w:val="28"/>
        </w:rPr>
        <w:noBreakHyphen/>
        <w:t> </w:t>
      </w:r>
      <w:r w:rsidR="00A5252F" w:rsidRPr="005963C1">
        <w:rPr>
          <w:rFonts w:eastAsia="Calibri"/>
          <w:sz w:val="28"/>
          <w:szCs w:val="28"/>
        </w:rPr>
        <w:t>111</w:t>
      </w:r>
      <w:r w:rsidRPr="005963C1">
        <w:rPr>
          <w:rFonts w:eastAsia="Calibri"/>
          <w:sz w:val="28"/>
          <w:szCs w:val="28"/>
        </w:rPr>
        <w:t xml:space="preserve"> с.</w:t>
      </w:r>
    </w:p>
    <w:p w:rsidR="001905D6" w:rsidRPr="005963C1" w:rsidRDefault="001905D6" w:rsidP="005963C1">
      <w:pPr>
        <w:pStyle w:val="a"/>
        <w:numPr>
          <w:ilvl w:val="0"/>
          <w:numId w:val="10"/>
        </w:numPr>
        <w:rPr>
          <w:rFonts w:eastAsia="Calibri"/>
          <w:sz w:val="28"/>
          <w:szCs w:val="28"/>
        </w:rPr>
      </w:pPr>
      <w:r w:rsidRPr="005963C1">
        <w:rPr>
          <w:rFonts w:eastAsia="Calibri"/>
          <w:sz w:val="28"/>
          <w:szCs w:val="28"/>
        </w:rPr>
        <w:t>Ка</w:t>
      </w:r>
      <w:r w:rsidR="00A5252F" w:rsidRPr="005963C1">
        <w:rPr>
          <w:rFonts w:eastAsia="Calibri"/>
          <w:sz w:val="28"/>
          <w:szCs w:val="28"/>
        </w:rPr>
        <w:t>льмар</w:t>
      </w:r>
      <w:r w:rsidRPr="005963C1">
        <w:rPr>
          <w:rFonts w:eastAsia="Calibri"/>
          <w:sz w:val="28"/>
          <w:szCs w:val="28"/>
        </w:rPr>
        <w:t xml:space="preserve"> </w:t>
      </w:r>
      <w:r w:rsidR="00A5252F" w:rsidRPr="005963C1">
        <w:rPr>
          <w:rFonts w:eastAsia="Calibri"/>
          <w:sz w:val="28"/>
          <w:szCs w:val="28"/>
        </w:rPr>
        <w:t>З</w:t>
      </w:r>
      <w:r w:rsidRPr="005963C1">
        <w:rPr>
          <w:rFonts w:eastAsia="Calibri"/>
          <w:sz w:val="28"/>
          <w:szCs w:val="28"/>
        </w:rPr>
        <w:t xml:space="preserve">., </w:t>
      </w:r>
      <w:r w:rsidR="00A5252F" w:rsidRPr="005963C1">
        <w:rPr>
          <w:rFonts w:eastAsia="Calibri"/>
          <w:sz w:val="28"/>
          <w:szCs w:val="28"/>
        </w:rPr>
        <w:t>Акулов</w:t>
      </w:r>
      <w:r w:rsidRPr="005963C1">
        <w:rPr>
          <w:rFonts w:eastAsia="Calibri"/>
          <w:sz w:val="28"/>
          <w:szCs w:val="28"/>
        </w:rPr>
        <w:t xml:space="preserve"> А. Рациональный выбор</w:t>
      </w:r>
      <w:r w:rsidR="00A5252F" w:rsidRPr="005963C1">
        <w:rPr>
          <w:rFonts w:eastAsia="Calibri"/>
          <w:sz w:val="28"/>
          <w:szCs w:val="28"/>
        </w:rPr>
        <w:t xml:space="preserve"> адвоката</w:t>
      </w:r>
      <w:r w:rsidRPr="005963C1">
        <w:rPr>
          <w:rFonts w:eastAsia="Calibri"/>
          <w:sz w:val="28"/>
          <w:szCs w:val="28"/>
        </w:rPr>
        <w:t xml:space="preserve"> // Психологический журнал. </w:t>
      </w:r>
      <w:r w:rsidR="00560925" w:rsidRPr="005963C1">
        <w:rPr>
          <w:rFonts w:eastAsia="Calibri"/>
          <w:sz w:val="28"/>
          <w:szCs w:val="28"/>
        </w:rPr>
        <w:noBreakHyphen/>
        <w:t> </w:t>
      </w:r>
      <w:r w:rsidRPr="005963C1">
        <w:rPr>
          <w:rFonts w:eastAsia="Calibri"/>
          <w:sz w:val="28"/>
          <w:szCs w:val="28"/>
        </w:rPr>
        <w:t>20</w:t>
      </w:r>
      <w:r w:rsidR="00A5252F" w:rsidRPr="005963C1">
        <w:rPr>
          <w:rFonts w:eastAsia="Calibri"/>
          <w:sz w:val="28"/>
          <w:szCs w:val="28"/>
        </w:rPr>
        <w:t>2</w:t>
      </w:r>
      <w:r w:rsidRPr="005963C1">
        <w:rPr>
          <w:rFonts w:eastAsia="Calibri"/>
          <w:sz w:val="28"/>
          <w:szCs w:val="28"/>
        </w:rPr>
        <w:t xml:space="preserve">3. </w:t>
      </w:r>
      <w:r w:rsidR="00560925" w:rsidRPr="005963C1">
        <w:rPr>
          <w:rFonts w:eastAsia="Calibri"/>
          <w:sz w:val="28"/>
          <w:szCs w:val="28"/>
        </w:rPr>
        <w:noBreakHyphen/>
        <w:t> </w:t>
      </w:r>
      <w:r w:rsidRPr="005963C1">
        <w:rPr>
          <w:rFonts w:eastAsia="Calibri"/>
          <w:sz w:val="28"/>
          <w:szCs w:val="28"/>
        </w:rPr>
        <w:t xml:space="preserve">№ </w:t>
      </w:r>
      <w:r w:rsidR="00A5252F" w:rsidRPr="005963C1">
        <w:rPr>
          <w:rFonts w:eastAsia="Calibri"/>
          <w:sz w:val="28"/>
          <w:szCs w:val="28"/>
        </w:rPr>
        <w:t>1</w:t>
      </w:r>
      <w:r w:rsidRPr="005963C1">
        <w:rPr>
          <w:rFonts w:eastAsia="Calibri"/>
          <w:sz w:val="28"/>
          <w:szCs w:val="28"/>
        </w:rPr>
        <w:t xml:space="preserve">. </w:t>
      </w:r>
      <w:r w:rsidR="00560925" w:rsidRPr="005963C1">
        <w:rPr>
          <w:rFonts w:eastAsia="Calibri"/>
          <w:sz w:val="28"/>
          <w:szCs w:val="28"/>
        </w:rPr>
        <w:noBreakHyphen/>
        <w:t> </w:t>
      </w:r>
      <w:r w:rsidRPr="005963C1">
        <w:rPr>
          <w:rFonts w:eastAsia="Calibri"/>
          <w:sz w:val="28"/>
          <w:szCs w:val="28"/>
        </w:rPr>
        <w:t xml:space="preserve">Т. </w:t>
      </w:r>
      <w:r w:rsidR="00A5252F" w:rsidRPr="005963C1">
        <w:rPr>
          <w:rFonts w:eastAsia="Calibri"/>
          <w:sz w:val="28"/>
          <w:szCs w:val="28"/>
        </w:rPr>
        <w:t>1</w:t>
      </w:r>
      <w:r w:rsidRPr="005963C1">
        <w:rPr>
          <w:rFonts w:eastAsia="Calibri"/>
          <w:sz w:val="28"/>
          <w:szCs w:val="28"/>
        </w:rPr>
        <w:t xml:space="preserve">. </w:t>
      </w:r>
      <w:r w:rsidR="00560925" w:rsidRPr="005963C1">
        <w:rPr>
          <w:rFonts w:eastAsia="Calibri"/>
          <w:sz w:val="28"/>
          <w:szCs w:val="28"/>
        </w:rPr>
        <w:noBreakHyphen/>
        <w:t> </w:t>
      </w:r>
      <w:r w:rsidRPr="005963C1">
        <w:rPr>
          <w:rFonts w:eastAsia="Calibri"/>
          <w:sz w:val="28"/>
          <w:szCs w:val="28"/>
        </w:rPr>
        <w:t xml:space="preserve">С. </w:t>
      </w:r>
      <w:r w:rsidR="00A5252F" w:rsidRPr="005963C1">
        <w:rPr>
          <w:rFonts w:eastAsia="Calibri"/>
          <w:sz w:val="28"/>
          <w:szCs w:val="28"/>
        </w:rPr>
        <w:t>1</w:t>
      </w:r>
      <w:r w:rsidRPr="005963C1">
        <w:rPr>
          <w:rFonts w:eastAsia="Calibri"/>
          <w:sz w:val="28"/>
          <w:szCs w:val="28"/>
        </w:rPr>
        <w:t>1–</w:t>
      </w:r>
      <w:r w:rsidR="00A5252F" w:rsidRPr="005963C1">
        <w:rPr>
          <w:rFonts w:eastAsia="Calibri"/>
          <w:sz w:val="28"/>
          <w:szCs w:val="28"/>
        </w:rPr>
        <w:t>1</w:t>
      </w:r>
      <w:r w:rsidRPr="005963C1">
        <w:rPr>
          <w:rFonts w:eastAsia="Calibri"/>
          <w:sz w:val="28"/>
          <w:szCs w:val="28"/>
        </w:rPr>
        <w:t>2.</w:t>
      </w:r>
    </w:p>
    <w:p w:rsidR="001905D6" w:rsidRPr="005963C1" w:rsidRDefault="00560925" w:rsidP="003D38DD">
      <w:pPr>
        <w:spacing w:line="360" w:lineRule="auto"/>
        <w:ind w:left="1418" w:firstLine="0"/>
        <w:rPr>
          <w:rFonts w:eastAsia="Calibri"/>
          <w:sz w:val="28"/>
          <w:szCs w:val="28"/>
          <w:lang w:eastAsia="en-US"/>
        </w:rPr>
      </w:pPr>
      <w:r w:rsidRPr="005963C1">
        <w:rPr>
          <w:rFonts w:eastAsia="Calibri"/>
          <w:sz w:val="28"/>
          <w:szCs w:val="28"/>
          <w:lang w:eastAsia="en-US"/>
        </w:rPr>
        <w:t>………………………………………………………………………….</w:t>
      </w:r>
    </w:p>
    <w:p w:rsidR="001905D6" w:rsidRPr="005963C1" w:rsidRDefault="00560925" w:rsidP="003D38DD">
      <w:pPr>
        <w:spacing w:line="360" w:lineRule="auto"/>
        <w:ind w:left="1418" w:firstLine="0"/>
        <w:rPr>
          <w:rFonts w:eastAsia="Calibri"/>
          <w:sz w:val="28"/>
          <w:szCs w:val="28"/>
          <w:lang w:eastAsia="en-US"/>
        </w:rPr>
      </w:pPr>
      <w:r w:rsidRPr="005963C1">
        <w:rPr>
          <w:rFonts w:eastAsia="Calibri"/>
          <w:sz w:val="28"/>
          <w:szCs w:val="28"/>
          <w:lang w:eastAsia="en-US"/>
        </w:rPr>
        <w:t>…………………………………………………………………………</w:t>
      </w:r>
    </w:p>
    <w:p w:rsidR="001905D6" w:rsidRPr="005963C1" w:rsidRDefault="00E551B8" w:rsidP="005963C1">
      <w:pPr>
        <w:pStyle w:val="a"/>
        <w:numPr>
          <w:ilvl w:val="0"/>
          <w:numId w:val="13"/>
        </w:numPr>
        <w:rPr>
          <w:rFonts w:eastAsia="Calibri"/>
          <w:sz w:val="28"/>
          <w:szCs w:val="28"/>
          <w:lang w:val="en-US"/>
        </w:rPr>
      </w:pPr>
      <w:proofErr w:type="spellStart"/>
      <w:r w:rsidRPr="005963C1">
        <w:rPr>
          <w:rFonts w:eastAsia="Calibri"/>
          <w:sz w:val="28"/>
          <w:szCs w:val="28"/>
          <w:lang w:val="en-US"/>
        </w:rPr>
        <w:t>Kadushka</w:t>
      </w:r>
      <w:proofErr w:type="spellEnd"/>
      <w:r w:rsidR="001905D6" w:rsidRPr="005963C1">
        <w:rPr>
          <w:rFonts w:eastAsia="Calibri"/>
          <w:sz w:val="28"/>
          <w:szCs w:val="28"/>
          <w:lang w:val="en-US"/>
        </w:rPr>
        <w:t xml:space="preserve"> M., </w:t>
      </w:r>
      <w:proofErr w:type="spellStart"/>
      <w:r w:rsidRPr="005963C1">
        <w:rPr>
          <w:rFonts w:eastAsia="Calibri"/>
          <w:sz w:val="28"/>
          <w:szCs w:val="28"/>
          <w:lang w:val="en-US"/>
        </w:rPr>
        <w:t>Lapushka</w:t>
      </w:r>
      <w:proofErr w:type="spellEnd"/>
      <w:r w:rsidR="001905D6" w:rsidRPr="005963C1">
        <w:rPr>
          <w:rFonts w:eastAsia="Calibri"/>
          <w:sz w:val="28"/>
          <w:szCs w:val="28"/>
          <w:lang w:val="en-US"/>
        </w:rPr>
        <w:t xml:space="preserve"> D., </w:t>
      </w:r>
      <w:proofErr w:type="spellStart"/>
      <w:r w:rsidRPr="005963C1">
        <w:rPr>
          <w:rFonts w:eastAsia="Calibri"/>
          <w:sz w:val="28"/>
          <w:szCs w:val="28"/>
          <w:lang w:val="en-US"/>
        </w:rPr>
        <w:t>Khlopushka</w:t>
      </w:r>
      <w:proofErr w:type="spellEnd"/>
      <w:r w:rsidR="001905D6" w:rsidRPr="005963C1">
        <w:rPr>
          <w:rFonts w:eastAsia="Calibri"/>
          <w:sz w:val="28"/>
          <w:szCs w:val="28"/>
          <w:lang w:val="en-US"/>
        </w:rPr>
        <w:t xml:space="preserve"> Sh. Winn</w:t>
      </w:r>
      <w:r w:rsidRPr="005963C1">
        <w:rPr>
          <w:rFonts w:eastAsia="Calibri"/>
          <w:sz w:val="28"/>
          <w:szCs w:val="28"/>
          <w:lang w:val="en-US"/>
        </w:rPr>
        <w:t>er</w:t>
      </w:r>
      <w:r w:rsidR="001905D6" w:rsidRPr="005963C1">
        <w:rPr>
          <w:rFonts w:eastAsia="Calibri"/>
          <w:sz w:val="28"/>
          <w:szCs w:val="28"/>
          <w:lang w:val="en-US"/>
        </w:rPr>
        <w:t xml:space="preserve"> </w:t>
      </w:r>
      <w:r w:rsidRPr="005963C1">
        <w:rPr>
          <w:rFonts w:eastAsia="Calibri"/>
          <w:sz w:val="28"/>
          <w:szCs w:val="28"/>
          <w:lang w:val="en-US"/>
        </w:rPr>
        <w:t xml:space="preserve">of </w:t>
      </w:r>
      <w:r w:rsidR="001905D6" w:rsidRPr="005963C1">
        <w:rPr>
          <w:rFonts w:eastAsia="Calibri"/>
          <w:sz w:val="28"/>
          <w:szCs w:val="28"/>
          <w:lang w:val="en-US"/>
        </w:rPr>
        <w:t>the Battle: The Psychology of Debt Management // Journal of Marketing Research. 20</w:t>
      </w:r>
      <w:r w:rsidRPr="005963C1">
        <w:rPr>
          <w:rFonts w:eastAsia="Calibri"/>
          <w:sz w:val="28"/>
          <w:szCs w:val="28"/>
          <w:lang w:val="en-US"/>
        </w:rPr>
        <w:t>22</w:t>
      </w:r>
      <w:r w:rsidR="001905D6" w:rsidRPr="005963C1">
        <w:rPr>
          <w:rFonts w:eastAsia="Calibri"/>
          <w:sz w:val="28"/>
          <w:szCs w:val="28"/>
          <w:lang w:val="en-US"/>
        </w:rPr>
        <w:t>. Vol. VIII (Special Issue 20</w:t>
      </w:r>
      <w:r w:rsidRPr="005963C1">
        <w:rPr>
          <w:rFonts w:eastAsia="Calibri"/>
          <w:sz w:val="28"/>
          <w:szCs w:val="28"/>
          <w:lang w:val="en-US"/>
        </w:rPr>
        <w:t>22</w:t>
      </w:r>
      <w:r w:rsidR="001905D6" w:rsidRPr="005963C1">
        <w:rPr>
          <w:rFonts w:eastAsia="Calibri"/>
          <w:sz w:val="28"/>
          <w:szCs w:val="28"/>
          <w:lang w:val="en-US"/>
        </w:rPr>
        <w:t>). P. 38–50.</w:t>
      </w:r>
    </w:p>
    <w:p w:rsidR="001905D6" w:rsidRPr="005963C1" w:rsidRDefault="00E551B8" w:rsidP="005963C1">
      <w:pPr>
        <w:pStyle w:val="a"/>
        <w:numPr>
          <w:ilvl w:val="0"/>
          <w:numId w:val="13"/>
        </w:numPr>
        <w:rPr>
          <w:rFonts w:eastAsia="Calibri"/>
          <w:sz w:val="28"/>
          <w:szCs w:val="28"/>
          <w:lang w:val="en-US"/>
        </w:rPr>
      </w:pPr>
      <w:r w:rsidRPr="005963C1">
        <w:rPr>
          <w:rFonts w:eastAsia="Calibri"/>
          <w:sz w:val="28"/>
          <w:szCs w:val="28"/>
          <w:lang w:val="en-US"/>
        </w:rPr>
        <w:t>Lady-</w:t>
      </w:r>
      <w:r w:rsidR="001905D6" w:rsidRPr="005963C1">
        <w:rPr>
          <w:rFonts w:eastAsia="Calibri"/>
          <w:sz w:val="28"/>
          <w:szCs w:val="28"/>
          <w:lang w:val="en-US"/>
        </w:rPr>
        <w:t xml:space="preserve">Gaga M.A., </w:t>
      </w:r>
      <w:proofErr w:type="spellStart"/>
      <w:r w:rsidR="001905D6" w:rsidRPr="005963C1">
        <w:rPr>
          <w:rFonts w:eastAsia="Calibri"/>
          <w:sz w:val="28"/>
          <w:szCs w:val="28"/>
          <w:lang w:val="en-US"/>
        </w:rPr>
        <w:t>Smur</w:t>
      </w:r>
      <w:r w:rsidRPr="005963C1">
        <w:rPr>
          <w:rFonts w:eastAsia="Calibri"/>
          <w:sz w:val="28"/>
          <w:szCs w:val="28"/>
          <w:lang w:val="en-US"/>
        </w:rPr>
        <w:t>no</w:t>
      </w:r>
      <w:r w:rsidR="001905D6" w:rsidRPr="005963C1">
        <w:rPr>
          <w:rFonts w:eastAsia="Calibri"/>
          <w:sz w:val="28"/>
          <w:szCs w:val="28"/>
          <w:lang w:val="en-US"/>
        </w:rPr>
        <w:t>ya</w:t>
      </w:r>
      <w:proofErr w:type="spellEnd"/>
      <w:r w:rsidR="001905D6" w:rsidRPr="005963C1">
        <w:rPr>
          <w:rFonts w:eastAsia="Calibri"/>
          <w:sz w:val="28"/>
          <w:szCs w:val="28"/>
          <w:lang w:val="en-US"/>
        </w:rPr>
        <w:t xml:space="preserve"> </w:t>
      </w:r>
      <w:r w:rsidR="001905D6" w:rsidRPr="005963C1">
        <w:rPr>
          <w:rFonts w:eastAsia="Calibri"/>
          <w:sz w:val="28"/>
          <w:szCs w:val="28"/>
        </w:rPr>
        <w:t>А</w:t>
      </w:r>
      <w:r w:rsidR="001905D6" w:rsidRPr="005963C1">
        <w:rPr>
          <w:rFonts w:eastAsia="Calibri"/>
          <w:sz w:val="28"/>
          <w:szCs w:val="28"/>
          <w:lang w:val="en-US"/>
        </w:rPr>
        <w:t>.</w:t>
      </w:r>
      <w:r w:rsidR="001905D6" w:rsidRPr="005963C1">
        <w:rPr>
          <w:rFonts w:eastAsia="Calibri"/>
          <w:sz w:val="28"/>
          <w:szCs w:val="28"/>
        </w:rPr>
        <w:t>А</w:t>
      </w:r>
      <w:r w:rsidR="001905D6" w:rsidRPr="005963C1">
        <w:rPr>
          <w:rFonts w:eastAsia="Calibri"/>
          <w:sz w:val="28"/>
          <w:szCs w:val="28"/>
          <w:lang w:val="en-US"/>
        </w:rPr>
        <w:t xml:space="preserve">. Professional preferences and financial decision-making // Psychology of economic self-determination of person and community / Proceedings of the II International scientific and practical seminar / Edited by Eugen </w:t>
      </w:r>
      <w:proofErr w:type="spellStart"/>
      <w:r w:rsidR="001905D6" w:rsidRPr="005963C1">
        <w:rPr>
          <w:rFonts w:eastAsia="Calibri"/>
          <w:sz w:val="28"/>
          <w:szCs w:val="28"/>
          <w:lang w:val="en-US"/>
        </w:rPr>
        <w:t>Iord</w:t>
      </w:r>
      <w:proofErr w:type="spellEnd"/>
      <w:r w:rsidR="001905D6" w:rsidRPr="005963C1">
        <w:rPr>
          <w:rFonts w:eastAsia="Calibri"/>
          <w:sz w:val="28"/>
          <w:szCs w:val="28"/>
        </w:rPr>
        <w:t>а</w:t>
      </w:r>
      <w:proofErr w:type="spellStart"/>
      <w:r w:rsidR="001905D6" w:rsidRPr="005963C1">
        <w:rPr>
          <w:rFonts w:eastAsia="Calibri"/>
          <w:sz w:val="28"/>
          <w:szCs w:val="28"/>
          <w:lang w:val="en-US"/>
        </w:rPr>
        <w:t>nescu</w:t>
      </w:r>
      <w:proofErr w:type="spellEnd"/>
      <w:r w:rsidR="001905D6" w:rsidRPr="005963C1">
        <w:rPr>
          <w:rFonts w:eastAsia="Calibri"/>
          <w:sz w:val="28"/>
          <w:szCs w:val="28"/>
          <w:lang w:val="en-US"/>
        </w:rPr>
        <w:t xml:space="preserve">, Irina </w:t>
      </w:r>
      <w:proofErr w:type="spellStart"/>
      <w:r w:rsidR="001905D6" w:rsidRPr="005963C1">
        <w:rPr>
          <w:rFonts w:eastAsia="Calibri"/>
          <w:sz w:val="28"/>
          <w:szCs w:val="28"/>
          <w:lang w:val="en-US"/>
        </w:rPr>
        <w:t>Bondarevskaya</w:t>
      </w:r>
      <w:proofErr w:type="spellEnd"/>
      <w:r w:rsidR="001905D6" w:rsidRPr="005963C1">
        <w:rPr>
          <w:rFonts w:eastAsia="Calibri"/>
          <w:sz w:val="28"/>
          <w:szCs w:val="28"/>
          <w:lang w:val="en-US"/>
        </w:rPr>
        <w:t xml:space="preserve">. Vol. </w:t>
      </w:r>
      <w:r w:rsidRPr="005963C1">
        <w:rPr>
          <w:rFonts w:eastAsia="Calibri"/>
          <w:sz w:val="28"/>
          <w:szCs w:val="28"/>
          <w:lang w:val="en-US"/>
        </w:rPr>
        <w:t>22</w:t>
      </w:r>
      <w:r w:rsidR="001905D6" w:rsidRPr="005963C1">
        <w:rPr>
          <w:rFonts w:eastAsia="Calibri"/>
          <w:sz w:val="28"/>
          <w:szCs w:val="28"/>
          <w:lang w:val="en-US"/>
        </w:rPr>
        <w:t>. Edit. University «Lucian Blaga» din Sibiu. 20</w:t>
      </w:r>
      <w:r w:rsidRPr="005963C1">
        <w:rPr>
          <w:rFonts w:eastAsia="Calibri"/>
          <w:sz w:val="28"/>
          <w:szCs w:val="28"/>
          <w:lang w:val="en-US"/>
        </w:rPr>
        <w:t>2</w:t>
      </w:r>
      <w:r w:rsidR="001905D6" w:rsidRPr="005963C1">
        <w:rPr>
          <w:rFonts w:eastAsia="Calibri"/>
          <w:sz w:val="28"/>
          <w:szCs w:val="28"/>
          <w:lang w:val="en-US"/>
        </w:rPr>
        <w:t xml:space="preserve">4. </w:t>
      </w:r>
      <w:r w:rsidR="001905D6" w:rsidRPr="005963C1">
        <w:rPr>
          <w:rFonts w:eastAsia="Calibri"/>
          <w:sz w:val="28"/>
          <w:szCs w:val="28"/>
        </w:rPr>
        <w:t>Р</w:t>
      </w:r>
      <w:r w:rsidR="001905D6" w:rsidRPr="005963C1">
        <w:rPr>
          <w:rFonts w:eastAsia="Calibri"/>
          <w:sz w:val="28"/>
          <w:szCs w:val="28"/>
          <w:lang w:val="en-US"/>
        </w:rPr>
        <w:t xml:space="preserve">. </w:t>
      </w:r>
      <w:r w:rsidRPr="005963C1">
        <w:rPr>
          <w:rFonts w:eastAsia="Calibri"/>
          <w:sz w:val="28"/>
          <w:szCs w:val="28"/>
          <w:lang w:val="en-US"/>
        </w:rPr>
        <w:t>33</w:t>
      </w:r>
      <w:r w:rsidR="001905D6" w:rsidRPr="005963C1">
        <w:rPr>
          <w:rFonts w:eastAsia="Calibri"/>
          <w:sz w:val="28"/>
          <w:szCs w:val="28"/>
          <w:lang w:val="en-US"/>
        </w:rPr>
        <w:t>–</w:t>
      </w:r>
      <w:r w:rsidRPr="005963C1">
        <w:rPr>
          <w:rFonts w:eastAsia="Calibri"/>
          <w:sz w:val="28"/>
          <w:szCs w:val="28"/>
          <w:lang w:val="en-US"/>
        </w:rPr>
        <w:t>3</w:t>
      </w:r>
      <w:r w:rsidR="001905D6" w:rsidRPr="005963C1">
        <w:rPr>
          <w:rFonts w:eastAsia="Calibri"/>
          <w:sz w:val="28"/>
          <w:szCs w:val="28"/>
          <w:lang w:val="en-US"/>
        </w:rPr>
        <w:t>7.</w:t>
      </w:r>
    </w:p>
    <w:p w:rsidR="001905D6" w:rsidRPr="005963C1" w:rsidRDefault="001905D6" w:rsidP="005963C1">
      <w:pPr>
        <w:pStyle w:val="a"/>
        <w:numPr>
          <w:ilvl w:val="0"/>
          <w:numId w:val="13"/>
        </w:numPr>
        <w:rPr>
          <w:rFonts w:eastAsia="Calibri"/>
          <w:sz w:val="28"/>
          <w:szCs w:val="28"/>
          <w:lang w:val="en-US"/>
        </w:rPr>
      </w:pPr>
      <w:r w:rsidRPr="005963C1">
        <w:rPr>
          <w:rFonts w:eastAsia="Calibri"/>
          <w:sz w:val="28"/>
          <w:szCs w:val="28"/>
          <w:lang w:val="en-US"/>
        </w:rPr>
        <w:lastRenderedPageBreak/>
        <w:t xml:space="preserve">Lea S., Webley P., Levine R. The economic psychology of consumer debt // Journal of Economic Psychology. 1993. Vol. 14. No. 1. </w:t>
      </w:r>
      <w:r w:rsidRPr="005963C1">
        <w:rPr>
          <w:rFonts w:eastAsia="Calibri"/>
          <w:sz w:val="28"/>
          <w:szCs w:val="28"/>
        </w:rPr>
        <w:t>Р</w:t>
      </w:r>
      <w:r w:rsidRPr="005963C1">
        <w:rPr>
          <w:rFonts w:eastAsia="Calibri"/>
          <w:sz w:val="28"/>
          <w:szCs w:val="28"/>
          <w:lang w:val="en-US"/>
        </w:rPr>
        <w:t>. 85–96.</w:t>
      </w:r>
    </w:p>
    <w:p w:rsidR="00370BDF" w:rsidRPr="003E4D9F" w:rsidRDefault="00370BDF" w:rsidP="00560925">
      <w:pPr>
        <w:tabs>
          <w:tab w:val="left" w:pos="426"/>
        </w:tabs>
        <w:spacing w:line="360" w:lineRule="auto"/>
        <w:ind w:firstLine="0"/>
        <w:rPr>
          <w:sz w:val="28"/>
          <w:szCs w:val="28"/>
          <w:lang w:val="en-US"/>
        </w:rPr>
      </w:pPr>
    </w:p>
    <w:sectPr w:rsidR="00370BDF" w:rsidRPr="003E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6B" w:rsidRDefault="0012446B" w:rsidP="009D0101">
      <w:r>
        <w:separator/>
      </w:r>
    </w:p>
  </w:endnote>
  <w:endnote w:type="continuationSeparator" w:id="0">
    <w:p w:rsidR="0012446B" w:rsidRDefault="0012446B" w:rsidP="009D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963632"/>
      <w:docPartObj>
        <w:docPartGallery w:val="Page Numbers (Bottom of Page)"/>
        <w:docPartUnique/>
      </w:docPartObj>
    </w:sdtPr>
    <w:sdtEndPr/>
    <w:sdtContent>
      <w:p w:rsidR="00E84156" w:rsidRDefault="00E84156" w:rsidP="00E8415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3E3">
          <w:rPr>
            <w:noProof/>
          </w:rPr>
          <w:t>8</w:t>
        </w:r>
        <w:r>
          <w:fldChar w:fldCharType="end"/>
        </w:r>
        <w:r>
          <w:t xml:space="preserve"> из </w:t>
        </w:r>
        <w:r w:rsidR="0012446B">
          <w:fldChar w:fldCharType="begin"/>
        </w:r>
        <w:r w:rsidR="0012446B">
          <w:instrText xml:space="preserve"> NUMPAGES   \* MERGEFORMAT </w:instrText>
        </w:r>
        <w:r w:rsidR="0012446B">
          <w:fldChar w:fldCharType="separate"/>
        </w:r>
        <w:r w:rsidR="00A923E3">
          <w:rPr>
            <w:noProof/>
          </w:rPr>
          <w:t>8</w:t>
        </w:r>
        <w:r w:rsidR="0012446B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6B" w:rsidRDefault="0012446B" w:rsidP="009D0101">
      <w:r>
        <w:separator/>
      </w:r>
    </w:p>
  </w:footnote>
  <w:footnote w:type="continuationSeparator" w:id="0">
    <w:p w:rsidR="0012446B" w:rsidRDefault="0012446B" w:rsidP="009D0101">
      <w:r>
        <w:continuationSeparator/>
      </w:r>
    </w:p>
  </w:footnote>
  <w:footnote w:id="1">
    <w:p w:rsidR="009D0101" w:rsidRPr="003D38DD" w:rsidRDefault="009D0101" w:rsidP="009D0101">
      <w:pPr>
        <w:pStyle w:val="af"/>
        <w:rPr>
          <w:sz w:val="24"/>
          <w:szCs w:val="24"/>
        </w:rPr>
      </w:pPr>
      <w:r w:rsidRPr="003D38DD">
        <w:rPr>
          <w:rStyle w:val="af1"/>
          <w:sz w:val="24"/>
          <w:szCs w:val="24"/>
        </w:rPr>
        <w:footnoteRef/>
      </w:r>
      <w:r w:rsidRPr="003D38DD">
        <w:rPr>
          <w:sz w:val="24"/>
          <w:szCs w:val="24"/>
        </w:rPr>
        <w:t xml:space="preserve"> Сущность опеки (попечительства) как формы устройства физических лиц / Л.Ю. Михеева, И.М. Кузнецова // Проблемы гражданского, семейного и жилищного законодательства. </w:t>
      </w:r>
      <w:r w:rsidRPr="003D38DD">
        <w:rPr>
          <w:sz w:val="24"/>
          <w:szCs w:val="24"/>
        </w:rPr>
        <w:noBreakHyphen/>
        <w:t xml:space="preserve"> М., 2015. </w:t>
      </w:r>
      <w:r w:rsidRPr="003D38DD">
        <w:rPr>
          <w:sz w:val="24"/>
          <w:szCs w:val="24"/>
        </w:rPr>
        <w:noBreakHyphen/>
        <w:t> С. 50.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5BAF"/>
    <w:multiLevelType w:val="hybridMultilevel"/>
    <w:tmpl w:val="0116FD6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0614A8"/>
    <w:multiLevelType w:val="hybridMultilevel"/>
    <w:tmpl w:val="8C480A70"/>
    <w:lvl w:ilvl="0" w:tplc="746249E0">
      <w:start w:val="1"/>
      <w:numFmt w:val="decimal"/>
      <w:lvlText w:val="%1)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8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744A7F"/>
    <w:multiLevelType w:val="hybridMultilevel"/>
    <w:tmpl w:val="42E852F0"/>
    <w:lvl w:ilvl="0" w:tplc="1040C040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1C4C7A"/>
    <w:multiLevelType w:val="hybridMultilevel"/>
    <w:tmpl w:val="4530D0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777232"/>
    <w:multiLevelType w:val="hybridMultilevel"/>
    <w:tmpl w:val="83F4BC6E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3D9A0C78"/>
    <w:multiLevelType w:val="hybridMultilevel"/>
    <w:tmpl w:val="FE080FC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842E7A"/>
    <w:multiLevelType w:val="hybridMultilevel"/>
    <w:tmpl w:val="84702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F45458"/>
    <w:multiLevelType w:val="hybridMultilevel"/>
    <w:tmpl w:val="06DA50C2"/>
    <w:lvl w:ilvl="0" w:tplc="C018F6FA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E092A"/>
    <w:multiLevelType w:val="hybridMultilevel"/>
    <w:tmpl w:val="1D5A750E"/>
    <w:lvl w:ilvl="0" w:tplc="FD2C36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33521"/>
    <w:multiLevelType w:val="hybridMultilevel"/>
    <w:tmpl w:val="E662C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C94810"/>
    <w:multiLevelType w:val="hybridMultilevel"/>
    <w:tmpl w:val="A1665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2471233"/>
    <w:multiLevelType w:val="hybridMultilevel"/>
    <w:tmpl w:val="C98EE0A6"/>
    <w:lvl w:ilvl="0" w:tplc="C3785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D6A63"/>
    <w:multiLevelType w:val="hybridMultilevel"/>
    <w:tmpl w:val="2AEAA262"/>
    <w:lvl w:ilvl="0" w:tplc="00A2B14C">
      <w:start w:val="1"/>
      <w:numFmt w:val="decimal"/>
      <w:lvlText w:val="Секция %1."/>
      <w:lvlJc w:val="left"/>
      <w:pPr>
        <w:tabs>
          <w:tab w:val="num" w:pos="6881"/>
        </w:tabs>
        <w:ind w:left="6881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207"/>
        </w:tabs>
        <w:ind w:left="102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927"/>
        </w:tabs>
        <w:ind w:left="109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11647"/>
        </w:tabs>
        <w:ind w:left="116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2367"/>
        </w:tabs>
        <w:ind w:left="123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3087"/>
        </w:tabs>
        <w:ind w:left="130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13807"/>
        </w:tabs>
        <w:ind w:left="138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4527"/>
        </w:tabs>
        <w:ind w:left="145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5247"/>
        </w:tabs>
        <w:ind w:left="15247" w:hanging="180"/>
      </w:pPr>
    </w:lvl>
  </w:abstractNum>
  <w:abstractNum w:abstractNumId="13" w15:restartNumberingAfterBreak="0">
    <w:nsid w:val="678A7409"/>
    <w:multiLevelType w:val="hybridMultilevel"/>
    <w:tmpl w:val="A5DA191C"/>
    <w:lvl w:ilvl="0" w:tplc="99503D4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8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EAD2CE5"/>
    <w:multiLevelType w:val="hybridMultilevel"/>
    <w:tmpl w:val="1EA6479E"/>
    <w:lvl w:ilvl="0" w:tplc="D60AD8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8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D786C"/>
    <w:multiLevelType w:val="hybridMultilevel"/>
    <w:tmpl w:val="1C261E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D0459"/>
    <w:multiLevelType w:val="hybridMultilevel"/>
    <w:tmpl w:val="EBFC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</w:num>
  <w:num w:numId="5">
    <w:abstractNumId w:val="12"/>
  </w:num>
  <w:num w:numId="6">
    <w:abstractNumId w:val="2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0"/>
  </w:num>
  <w:num w:numId="10">
    <w:abstractNumId w:val="0"/>
  </w:num>
  <w:num w:numId="11">
    <w:abstractNumId w:val="3"/>
  </w:num>
  <w:num w:numId="12">
    <w:abstractNumId w:val="5"/>
  </w:num>
  <w:num w:numId="13">
    <w:abstractNumId w:val="7"/>
  </w:num>
  <w:num w:numId="14">
    <w:abstractNumId w:val="1"/>
  </w:num>
  <w:num w:numId="15">
    <w:abstractNumId w:val="9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7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D6"/>
    <w:rsid w:val="00011762"/>
    <w:rsid w:val="00014791"/>
    <w:rsid w:val="000349E1"/>
    <w:rsid w:val="000C07A6"/>
    <w:rsid w:val="00104962"/>
    <w:rsid w:val="00115DA6"/>
    <w:rsid w:val="0011776A"/>
    <w:rsid w:val="0012446B"/>
    <w:rsid w:val="00126665"/>
    <w:rsid w:val="001305C8"/>
    <w:rsid w:val="0016495D"/>
    <w:rsid w:val="00172A80"/>
    <w:rsid w:val="0017333D"/>
    <w:rsid w:val="001905D6"/>
    <w:rsid w:val="001C373B"/>
    <w:rsid w:val="001E1658"/>
    <w:rsid w:val="00204F11"/>
    <w:rsid w:val="0026218C"/>
    <w:rsid w:val="00273127"/>
    <w:rsid w:val="00315617"/>
    <w:rsid w:val="00367F01"/>
    <w:rsid w:val="00370BDF"/>
    <w:rsid w:val="0038638C"/>
    <w:rsid w:val="003A5300"/>
    <w:rsid w:val="003A7F82"/>
    <w:rsid w:val="003C1936"/>
    <w:rsid w:val="003C329A"/>
    <w:rsid w:val="003D38DD"/>
    <w:rsid w:val="003D7378"/>
    <w:rsid w:val="003E4D9F"/>
    <w:rsid w:val="003F1575"/>
    <w:rsid w:val="00462FEB"/>
    <w:rsid w:val="0046704F"/>
    <w:rsid w:val="00471FE3"/>
    <w:rsid w:val="004B1473"/>
    <w:rsid w:val="004C7AFF"/>
    <w:rsid w:val="004E14B3"/>
    <w:rsid w:val="004F0DF8"/>
    <w:rsid w:val="00535031"/>
    <w:rsid w:val="0054641C"/>
    <w:rsid w:val="00560925"/>
    <w:rsid w:val="0056731D"/>
    <w:rsid w:val="005757C4"/>
    <w:rsid w:val="005963C1"/>
    <w:rsid w:val="005A6A13"/>
    <w:rsid w:val="005F4E85"/>
    <w:rsid w:val="00604F47"/>
    <w:rsid w:val="00607A67"/>
    <w:rsid w:val="00637D7B"/>
    <w:rsid w:val="00654AF9"/>
    <w:rsid w:val="00677CCA"/>
    <w:rsid w:val="00686643"/>
    <w:rsid w:val="006A0F0C"/>
    <w:rsid w:val="006B3C98"/>
    <w:rsid w:val="006F302E"/>
    <w:rsid w:val="00710802"/>
    <w:rsid w:val="0073013F"/>
    <w:rsid w:val="007470FD"/>
    <w:rsid w:val="00754148"/>
    <w:rsid w:val="007A1EC0"/>
    <w:rsid w:val="007B704D"/>
    <w:rsid w:val="007E11DC"/>
    <w:rsid w:val="007E615A"/>
    <w:rsid w:val="007F3145"/>
    <w:rsid w:val="007F4868"/>
    <w:rsid w:val="008312B4"/>
    <w:rsid w:val="00845811"/>
    <w:rsid w:val="00845ED8"/>
    <w:rsid w:val="00854F36"/>
    <w:rsid w:val="00861A38"/>
    <w:rsid w:val="008976D4"/>
    <w:rsid w:val="008A716B"/>
    <w:rsid w:val="009A1737"/>
    <w:rsid w:val="009C7C3E"/>
    <w:rsid w:val="009D0101"/>
    <w:rsid w:val="009F1F38"/>
    <w:rsid w:val="009F5655"/>
    <w:rsid w:val="00A07156"/>
    <w:rsid w:val="00A30509"/>
    <w:rsid w:val="00A37DBF"/>
    <w:rsid w:val="00A409CA"/>
    <w:rsid w:val="00A45634"/>
    <w:rsid w:val="00A5252F"/>
    <w:rsid w:val="00A56052"/>
    <w:rsid w:val="00A562CE"/>
    <w:rsid w:val="00A600F0"/>
    <w:rsid w:val="00A60A17"/>
    <w:rsid w:val="00A80F8B"/>
    <w:rsid w:val="00A84819"/>
    <w:rsid w:val="00A91F23"/>
    <w:rsid w:val="00A923E3"/>
    <w:rsid w:val="00AB10E8"/>
    <w:rsid w:val="00AF0807"/>
    <w:rsid w:val="00AF5102"/>
    <w:rsid w:val="00B034DE"/>
    <w:rsid w:val="00B0586F"/>
    <w:rsid w:val="00B33B1F"/>
    <w:rsid w:val="00B55F5C"/>
    <w:rsid w:val="00B62196"/>
    <w:rsid w:val="00B76967"/>
    <w:rsid w:val="00B97CD8"/>
    <w:rsid w:val="00BB3871"/>
    <w:rsid w:val="00C04807"/>
    <w:rsid w:val="00C140ED"/>
    <w:rsid w:val="00C14915"/>
    <w:rsid w:val="00C31186"/>
    <w:rsid w:val="00C545CE"/>
    <w:rsid w:val="00CD006F"/>
    <w:rsid w:val="00CE1CA5"/>
    <w:rsid w:val="00CE72F2"/>
    <w:rsid w:val="00D15871"/>
    <w:rsid w:val="00D31387"/>
    <w:rsid w:val="00D56C34"/>
    <w:rsid w:val="00DA1263"/>
    <w:rsid w:val="00DD5B55"/>
    <w:rsid w:val="00DD78F9"/>
    <w:rsid w:val="00DF5823"/>
    <w:rsid w:val="00E061DB"/>
    <w:rsid w:val="00E119BA"/>
    <w:rsid w:val="00E11E3C"/>
    <w:rsid w:val="00E551B8"/>
    <w:rsid w:val="00E81990"/>
    <w:rsid w:val="00E84156"/>
    <w:rsid w:val="00EB3AAF"/>
    <w:rsid w:val="00EE6770"/>
    <w:rsid w:val="00F50081"/>
    <w:rsid w:val="00F63B27"/>
    <w:rsid w:val="00F84C98"/>
    <w:rsid w:val="00FA2929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FF32"/>
  <w15:docId w15:val="{1F311514-94BB-40A0-A196-124D0721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2929"/>
    <w:pPr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autoRedefine/>
    <w:uiPriority w:val="9"/>
    <w:qFormat/>
    <w:rsid w:val="00DD78F9"/>
    <w:pPr>
      <w:keepNext/>
      <w:keepLines/>
      <w:spacing w:before="240" w:after="120"/>
      <w:jc w:val="center"/>
      <w:outlineLvl w:val="0"/>
    </w:pPr>
    <w:rPr>
      <w:rFonts w:cstheme="majorBidi"/>
      <w:b/>
      <w:bCs/>
      <w:szCs w:val="28"/>
      <w:bdr w:val="none" w:sz="0" w:space="0" w:color="auto" w:frame="1"/>
    </w:rPr>
  </w:style>
  <w:style w:type="paragraph" w:styleId="2">
    <w:name w:val="heading 2"/>
    <w:basedOn w:val="a0"/>
    <w:next w:val="a0"/>
    <w:link w:val="20"/>
    <w:autoRedefine/>
    <w:unhideWhenUsed/>
    <w:qFormat/>
    <w:rsid w:val="00A37DBF"/>
    <w:pPr>
      <w:keepNext/>
      <w:spacing w:after="120"/>
      <w:outlineLvl w:val="1"/>
    </w:pPr>
    <w:rPr>
      <w:b/>
      <w:bCs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autoRedefine/>
    <w:uiPriority w:val="1"/>
    <w:qFormat/>
    <w:rsid w:val="00560925"/>
    <w:pPr>
      <w:jc w:val="center"/>
    </w:pPr>
    <w:rPr>
      <w:rFonts w:ascii="Times New Roman" w:eastAsia="SimSu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DD78F9"/>
    <w:rPr>
      <w:rFonts w:ascii="Times New Roman" w:eastAsia="Times New Roman" w:hAnsi="Times New Roman" w:cstheme="majorBidi"/>
      <w:b/>
      <w:bCs/>
      <w:sz w:val="28"/>
      <w:szCs w:val="28"/>
      <w:bdr w:val="none" w:sz="0" w:space="0" w:color="auto" w:frame="1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637D7B"/>
    <w:pPr>
      <w:tabs>
        <w:tab w:val="left" w:pos="480"/>
        <w:tab w:val="right" w:leader="dot" w:pos="9072"/>
      </w:tabs>
      <w:adjustRightInd w:val="0"/>
      <w:ind w:right="680"/>
    </w:pPr>
  </w:style>
  <w:style w:type="paragraph" w:customStyle="1" w:styleId="12">
    <w:name w:val="Без интервала1"/>
    <w:basedOn w:val="a0"/>
    <w:link w:val="13"/>
    <w:autoRedefine/>
    <w:qFormat/>
    <w:rsid w:val="00E81990"/>
    <w:rPr>
      <w:rFonts w:cstheme="minorBidi"/>
    </w:rPr>
  </w:style>
  <w:style w:type="paragraph" w:styleId="a6">
    <w:name w:val="header"/>
    <w:basedOn w:val="a0"/>
    <w:link w:val="a7"/>
    <w:uiPriority w:val="99"/>
    <w:unhideWhenUsed/>
    <w:rsid w:val="000147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147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Без интервала1 Знак"/>
    <w:basedOn w:val="a1"/>
    <w:link w:val="12"/>
    <w:rsid w:val="00E81990"/>
    <w:rPr>
      <w:rFonts w:ascii="Times New Roman" w:hAnsi="Times New Roman"/>
      <w:sz w:val="24"/>
    </w:rPr>
  </w:style>
  <w:style w:type="character" w:customStyle="1" w:styleId="20">
    <w:name w:val="Заголовок 2 Знак"/>
    <w:basedOn w:val="a1"/>
    <w:link w:val="2"/>
    <w:rsid w:val="00A37DBF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a5">
    <w:name w:val="Без интервала Знак"/>
    <w:link w:val="a4"/>
    <w:rsid w:val="00560925"/>
    <w:rPr>
      <w:rFonts w:ascii="Times New Roman" w:eastAsia="SimSun" w:hAnsi="Times New Roman" w:cs="Times New Roman"/>
      <w:b/>
      <w:sz w:val="24"/>
      <w:szCs w:val="24"/>
      <w:lang w:eastAsia="ru-RU"/>
    </w:rPr>
  </w:style>
  <w:style w:type="paragraph" w:styleId="a">
    <w:name w:val="List Paragraph"/>
    <w:basedOn w:val="a0"/>
    <w:autoRedefine/>
    <w:uiPriority w:val="34"/>
    <w:qFormat/>
    <w:rsid w:val="005963C1"/>
    <w:pPr>
      <w:numPr>
        <w:numId w:val="6"/>
      </w:numPr>
      <w:ind w:hanging="295"/>
      <w:contextualSpacing/>
    </w:pPr>
  </w:style>
  <w:style w:type="paragraph" w:styleId="a8">
    <w:name w:val="footer"/>
    <w:basedOn w:val="a0"/>
    <w:link w:val="a9"/>
    <w:autoRedefine/>
    <w:uiPriority w:val="99"/>
    <w:unhideWhenUsed/>
    <w:rsid w:val="00637D7B"/>
    <w:pPr>
      <w:tabs>
        <w:tab w:val="center" w:pos="4677"/>
        <w:tab w:val="right" w:pos="9355"/>
      </w:tabs>
    </w:pPr>
    <w:rPr>
      <w:b/>
      <w:color w:val="0000FF"/>
    </w:rPr>
  </w:style>
  <w:style w:type="character" w:customStyle="1" w:styleId="a9">
    <w:name w:val="Нижний колонтитул Знак"/>
    <w:basedOn w:val="a1"/>
    <w:link w:val="a8"/>
    <w:uiPriority w:val="99"/>
    <w:rsid w:val="00637D7B"/>
    <w:rPr>
      <w:rFonts w:ascii="Times New Roman" w:eastAsia="SimSun" w:hAnsi="Times New Roman" w:cs="Times New Roman"/>
      <w:b/>
      <w:color w:val="0000FF"/>
      <w:sz w:val="28"/>
      <w:szCs w:val="24"/>
      <w:lang w:eastAsia="ru-RU"/>
    </w:rPr>
  </w:style>
  <w:style w:type="character" w:styleId="aa">
    <w:name w:val="Hyperlink"/>
    <w:unhideWhenUsed/>
    <w:rsid w:val="001905D6"/>
    <w:rPr>
      <w:color w:val="0000FF"/>
      <w:u w:val="single"/>
    </w:rPr>
  </w:style>
  <w:style w:type="paragraph" w:styleId="ab">
    <w:name w:val="Normal (Web)"/>
    <w:basedOn w:val="a0"/>
    <w:semiHidden/>
    <w:unhideWhenUsed/>
    <w:rsid w:val="001905D6"/>
    <w:pPr>
      <w:spacing w:after="120"/>
      <w:ind w:firstLine="555"/>
    </w:pPr>
    <w:rPr>
      <w:color w:val="4E4E4E"/>
    </w:rPr>
  </w:style>
  <w:style w:type="paragraph" w:styleId="ac">
    <w:name w:val="Body Text Indent"/>
    <w:basedOn w:val="a0"/>
    <w:link w:val="ad"/>
    <w:semiHidden/>
    <w:unhideWhenUsed/>
    <w:rsid w:val="001905D6"/>
    <w:pPr>
      <w:ind w:firstLine="720"/>
    </w:pPr>
    <w:rPr>
      <w:szCs w:val="20"/>
    </w:rPr>
  </w:style>
  <w:style w:type="character" w:customStyle="1" w:styleId="ad">
    <w:name w:val="Основной текст с отступом Знак"/>
    <w:basedOn w:val="a1"/>
    <w:link w:val="ac"/>
    <w:semiHidden/>
    <w:rsid w:val="001905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4">
    <w:name w:val="p4"/>
    <w:basedOn w:val="a0"/>
    <w:rsid w:val="001905D6"/>
    <w:pPr>
      <w:spacing w:before="100" w:beforeAutospacing="1" w:after="100" w:afterAutospacing="1"/>
    </w:pPr>
    <w:rPr>
      <w:lang w:bidi="hi-IN"/>
    </w:rPr>
  </w:style>
  <w:style w:type="paragraph" w:customStyle="1" w:styleId="p6">
    <w:name w:val="p6"/>
    <w:basedOn w:val="a0"/>
    <w:rsid w:val="001905D6"/>
    <w:pPr>
      <w:spacing w:before="100" w:beforeAutospacing="1" w:after="100" w:afterAutospacing="1"/>
    </w:pPr>
    <w:rPr>
      <w:lang w:bidi="hi-IN"/>
    </w:rPr>
  </w:style>
  <w:style w:type="paragraph" w:customStyle="1" w:styleId="p8">
    <w:name w:val="p8"/>
    <w:basedOn w:val="a0"/>
    <w:rsid w:val="001905D6"/>
    <w:pPr>
      <w:spacing w:before="100" w:beforeAutospacing="1" w:after="100" w:afterAutospacing="1"/>
    </w:pPr>
    <w:rPr>
      <w:lang w:bidi="hi-IN"/>
    </w:rPr>
  </w:style>
  <w:style w:type="character" w:customStyle="1" w:styleId="s1">
    <w:name w:val="s1"/>
    <w:basedOn w:val="a1"/>
    <w:rsid w:val="001905D6"/>
  </w:style>
  <w:style w:type="character" w:customStyle="1" w:styleId="apple-converted-space">
    <w:name w:val="apple-converted-space"/>
    <w:basedOn w:val="a1"/>
    <w:rsid w:val="001905D6"/>
  </w:style>
  <w:style w:type="character" w:customStyle="1" w:styleId="s2">
    <w:name w:val="s2"/>
    <w:basedOn w:val="a1"/>
    <w:rsid w:val="001905D6"/>
  </w:style>
  <w:style w:type="character" w:customStyle="1" w:styleId="s5">
    <w:name w:val="s5"/>
    <w:basedOn w:val="a1"/>
    <w:rsid w:val="001905D6"/>
  </w:style>
  <w:style w:type="character" w:styleId="ae">
    <w:name w:val="Strong"/>
    <w:basedOn w:val="a1"/>
    <w:uiPriority w:val="22"/>
    <w:qFormat/>
    <w:rsid w:val="001905D6"/>
    <w:rPr>
      <w:b/>
      <w:bCs/>
    </w:rPr>
  </w:style>
  <w:style w:type="paragraph" w:customStyle="1" w:styleId="14">
    <w:name w:val="Без интервала 1"/>
    <w:basedOn w:val="a0"/>
    <w:autoRedefine/>
    <w:qFormat/>
    <w:rsid w:val="00172A80"/>
    <w:pPr>
      <w:keepNext/>
      <w:spacing w:line="360" w:lineRule="auto"/>
      <w:ind w:firstLine="0"/>
      <w:contextualSpacing/>
      <w:jc w:val="right"/>
    </w:pPr>
    <w:rPr>
      <w:rFonts w:eastAsiaTheme="minorHAnsi" w:cstheme="minorBidi"/>
      <w:b/>
      <w:color w:val="FF0000"/>
      <w:sz w:val="28"/>
      <w:szCs w:val="28"/>
    </w:rPr>
  </w:style>
  <w:style w:type="paragraph" w:customStyle="1" w:styleId="21">
    <w:name w:val="Без интервала 2"/>
    <w:basedOn w:val="14"/>
    <w:qFormat/>
    <w:rsid w:val="00172A80"/>
    <w:pPr>
      <w:spacing w:before="240" w:after="240" w:line="240" w:lineRule="auto"/>
      <w:jc w:val="center"/>
    </w:pPr>
    <w:rPr>
      <w:color w:val="008000"/>
    </w:rPr>
  </w:style>
  <w:style w:type="paragraph" w:styleId="af">
    <w:name w:val="footnote text"/>
    <w:basedOn w:val="a0"/>
    <w:link w:val="af0"/>
    <w:autoRedefine/>
    <w:uiPriority w:val="99"/>
    <w:unhideWhenUsed/>
    <w:qFormat/>
    <w:rsid w:val="009D0101"/>
    <w:pPr>
      <w:tabs>
        <w:tab w:val="left" w:pos="284"/>
        <w:tab w:val="left" w:pos="1134"/>
        <w:tab w:val="left" w:pos="3402"/>
      </w:tabs>
      <w:spacing w:after="120"/>
      <w:ind w:firstLine="0"/>
    </w:pPr>
    <w:rPr>
      <w:rFonts w:eastAsiaTheme="majorEastAsia"/>
      <w:sz w:val="20"/>
      <w:szCs w:val="20"/>
      <w:shd w:val="clear" w:color="auto" w:fill="FFFFFF"/>
    </w:rPr>
  </w:style>
  <w:style w:type="character" w:customStyle="1" w:styleId="af0">
    <w:name w:val="Текст сноски Знак"/>
    <w:basedOn w:val="a1"/>
    <w:link w:val="af"/>
    <w:uiPriority w:val="99"/>
    <w:qFormat/>
    <w:rsid w:val="009D0101"/>
    <w:rPr>
      <w:rFonts w:ascii="Times New Roman" w:eastAsiaTheme="majorEastAsia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uiPriority w:val="99"/>
    <w:unhideWhenUsed/>
    <w:rsid w:val="009D0101"/>
    <w:rPr>
      <w:rFonts w:ascii="Times New Roman" w:hAnsi="Times New Roman"/>
      <w:vertAlign w:val="superscript"/>
    </w:rPr>
  </w:style>
  <w:style w:type="paragraph" w:styleId="af2">
    <w:name w:val="Balloon Text"/>
    <w:basedOn w:val="a0"/>
    <w:link w:val="af3"/>
    <w:uiPriority w:val="99"/>
    <w:semiHidden/>
    <w:unhideWhenUsed/>
    <w:rsid w:val="0011776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11776A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FollowedHyperlink"/>
    <w:basedOn w:val="a1"/>
    <w:uiPriority w:val="99"/>
    <w:semiHidden/>
    <w:unhideWhenUsed/>
    <w:rsid w:val="003E4D9F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4B1473"/>
    <w:rPr>
      <w:color w:val="605E5C"/>
      <w:shd w:val="clear" w:color="auto" w:fill="E1DFDD"/>
    </w:rPr>
  </w:style>
  <w:style w:type="table" w:styleId="af5">
    <w:name w:val="Table Grid"/>
    <w:basedOn w:val="a2"/>
    <w:uiPriority w:val="39"/>
    <w:rsid w:val="00A923E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w.conference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meet/35495481243787?p=muFp9kMb35ANlLCZk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meet/38148592987215?p=aX1yaHzIo6WzRUa7x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teams.microsoft.com/meet/38764643130353?p=Ml0Wvmcz6d3oHeHJ4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32351685554549?p=cpfj1gcpG6Zyx9EHQ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0209-A6BA-418A-8C7E-6585B25E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МГУТУ</cp:lastModifiedBy>
  <cp:revision>20</cp:revision>
  <cp:lastPrinted>2025-02-20T10:18:00Z</cp:lastPrinted>
  <dcterms:created xsi:type="dcterms:W3CDTF">2025-02-20T10:18:00Z</dcterms:created>
  <dcterms:modified xsi:type="dcterms:W3CDTF">2026-03-18T09:43:00Z</dcterms:modified>
</cp:coreProperties>
</file>